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853" w:rsidRDefault="00442853" w:rsidP="00E87AC6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p w:rsidR="00442853" w:rsidRPr="008B387E" w:rsidRDefault="00442853" w:rsidP="00E87AC6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</w:p>
    <w:tbl>
      <w:tblPr>
        <w:tblW w:w="9992" w:type="dxa"/>
        <w:jc w:val="center"/>
        <w:tblInd w:w="93" w:type="dxa"/>
        <w:tblLook w:val="00A0"/>
      </w:tblPr>
      <w:tblGrid>
        <w:gridCol w:w="1700"/>
        <w:gridCol w:w="39"/>
        <w:gridCol w:w="1341"/>
        <w:gridCol w:w="940"/>
        <w:gridCol w:w="1952"/>
        <w:gridCol w:w="820"/>
        <w:gridCol w:w="760"/>
        <w:gridCol w:w="2440"/>
      </w:tblGrid>
      <w:tr w:rsidR="00442853" w:rsidRPr="00914B51" w:rsidTr="004C4002">
        <w:trPr>
          <w:trHeight w:val="54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1527EB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1527EB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浙江中维药业股份有限公司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制药化工</w:t>
            </w:r>
          </w:p>
        </w:tc>
      </w:tr>
      <w:tr w:rsidR="00442853" w:rsidRPr="00914B51" w:rsidTr="004C4002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1527EB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1527EB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浙江省湖州市经济开发区紫荆路</w:t>
            </w:r>
            <w:r>
              <w:rPr>
                <w:rFonts w:ascii="宋体" w:hAnsi="宋体" w:cs="宋体"/>
                <w:kern w:val="0"/>
                <w:sz w:val="24"/>
              </w:rPr>
              <w:t>366</w:t>
            </w:r>
            <w:r>
              <w:rPr>
                <w:rFonts w:ascii="宋体" w:hAnsi="宋体" w:cs="宋体" w:hint="eastAsia"/>
                <w:kern w:val="0"/>
                <w:sz w:val="24"/>
              </w:rPr>
              <w:t>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313000</w:t>
            </w:r>
          </w:p>
        </w:tc>
      </w:tr>
      <w:tr w:rsidR="00442853" w:rsidRPr="00914B51" w:rsidTr="004C4002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1527EB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址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42853" w:rsidRPr="00314D0A" w:rsidRDefault="00442853" w:rsidP="00F8766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309929623@qq.com</w:t>
            </w:r>
          </w:p>
        </w:tc>
      </w:tr>
      <w:tr w:rsidR="00442853" w:rsidRPr="00914B51" w:rsidTr="004C4002">
        <w:trPr>
          <w:trHeight w:val="60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1527EB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冉瑞兵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0572-275597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314D0A" w:rsidRDefault="00442853" w:rsidP="00F87664">
            <w:pPr>
              <w:rPr>
                <w:rFonts w:asci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13868293649</w:t>
            </w:r>
          </w:p>
        </w:tc>
      </w:tr>
      <w:tr w:rsidR="00442853" w:rsidRPr="00914B51" w:rsidTr="004C4002">
        <w:trPr>
          <w:trHeight w:val="2865"/>
          <w:jc w:val="center"/>
        </w:trPr>
        <w:tc>
          <w:tcPr>
            <w:tcW w:w="9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42853" w:rsidRPr="001527EB" w:rsidRDefault="00442853" w:rsidP="009E5822">
            <w:pPr>
              <w:spacing w:line="420" w:lineRule="exact"/>
              <w:rPr>
                <w:rFonts w:ascii="宋体" w:cs="宋体"/>
                <w:bCs/>
                <w:kern w:val="0"/>
                <w:sz w:val="24"/>
              </w:rPr>
            </w:pPr>
            <w:r w:rsidRPr="001527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企业简介</w:t>
            </w:r>
            <w:r w:rsidRPr="001527EB">
              <w:rPr>
                <w:rFonts w:ascii="宋体" w:hAnsi="宋体" w:cs="宋体" w:hint="eastAsia"/>
                <w:bCs/>
                <w:kern w:val="0"/>
                <w:sz w:val="24"/>
              </w:rPr>
              <w:t>（</w:t>
            </w:r>
            <w:r w:rsidRPr="001527EB">
              <w:rPr>
                <w:rFonts w:ascii="宋体" w:hAnsi="宋体" w:cs="宋体"/>
                <w:bCs/>
                <w:kern w:val="0"/>
                <w:sz w:val="24"/>
              </w:rPr>
              <w:t>500</w:t>
            </w:r>
            <w:r w:rsidRPr="001527EB">
              <w:rPr>
                <w:rFonts w:ascii="宋体" w:hAnsi="宋体" w:cs="宋体" w:hint="eastAsia"/>
                <w:bCs/>
                <w:kern w:val="0"/>
                <w:sz w:val="24"/>
              </w:rPr>
              <w:t>字以内）：</w:t>
            </w:r>
          </w:p>
          <w:p w:rsidR="00442853" w:rsidRPr="001527EB" w:rsidRDefault="00442853" w:rsidP="001527EB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 w:rsidRPr="001527EB">
              <w:rPr>
                <w:rFonts w:ascii="宋体" w:hAnsi="宋体" w:hint="eastAsia"/>
                <w:sz w:val="24"/>
              </w:rPr>
              <w:t>公司成立于</w:t>
            </w:r>
            <w:r w:rsidRPr="001527EB">
              <w:rPr>
                <w:rFonts w:ascii="宋体" w:hAnsi="宋体"/>
                <w:sz w:val="24"/>
              </w:rPr>
              <w:t>2003</w:t>
            </w:r>
            <w:r w:rsidRPr="001527EB">
              <w:rPr>
                <w:rFonts w:ascii="宋体" w:hAnsi="宋体" w:hint="eastAsia"/>
                <w:sz w:val="24"/>
              </w:rPr>
              <w:t>年</w:t>
            </w:r>
            <w:r w:rsidRPr="001527EB">
              <w:rPr>
                <w:rFonts w:ascii="宋体" w:hAnsi="宋体"/>
                <w:sz w:val="24"/>
              </w:rPr>
              <w:t>10</w:t>
            </w:r>
            <w:r w:rsidRPr="001527EB">
              <w:rPr>
                <w:rFonts w:ascii="宋体" w:hAnsi="宋体" w:hint="eastAsia"/>
                <w:sz w:val="24"/>
              </w:rPr>
              <w:t>月份，占地面积</w:t>
            </w:r>
            <w:r w:rsidRPr="001527EB">
              <w:rPr>
                <w:rFonts w:ascii="宋体" w:hAnsi="宋体"/>
                <w:sz w:val="24"/>
              </w:rPr>
              <w:t>100</w:t>
            </w:r>
            <w:r w:rsidRPr="001527EB">
              <w:rPr>
                <w:rFonts w:ascii="宋体" w:hAnsi="宋体" w:hint="eastAsia"/>
                <w:sz w:val="24"/>
              </w:rPr>
              <w:t>亩，注册资本</w:t>
            </w:r>
            <w:r w:rsidRPr="001527EB">
              <w:rPr>
                <w:rFonts w:ascii="宋体" w:hAnsi="宋体"/>
                <w:sz w:val="24"/>
              </w:rPr>
              <w:t>3750</w:t>
            </w:r>
            <w:r w:rsidRPr="001527EB">
              <w:rPr>
                <w:rFonts w:ascii="宋体" w:hAnsi="宋体" w:hint="eastAsia"/>
                <w:sz w:val="24"/>
              </w:rPr>
              <w:t>万元。</w:t>
            </w:r>
            <w:r w:rsidRPr="001527EB">
              <w:rPr>
                <w:rFonts w:ascii="宋体" w:hAnsi="宋体"/>
                <w:sz w:val="24"/>
              </w:rPr>
              <w:t>2005</w:t>
            </w:r>
            <w:r w:rsidRPr="001527EB">
              <w:rPr>
                <w:rFonts w:ascii="宋体" w:hAnsi="宋体" w:hint="eastAsia"/>
                <w:sz w:val="24"/>
              </w:rPr>
              <w:t>年上半年相继建成投产纤维素醚车间、淀粉车间、乙酰丙酮车间等。现在公司主要生产产品是，工业级羟丙甲纤维素（</w:t>
            </w:r>
            <w:r w:rsidRPr="001527EB">
              <w:rPr>
                <w:rFonts w:ascii="宋体" w:hAnsi="宋体"/>
                <w:sz w:val="24"/>
              </w:rPr>
              <w:t>HPMC</w:t>
            </w:r>
            <w:r w:rsidRPr="001527EB">
              <w:rPr>
                <w:rFonts w:ascii="宋体" w:hAnsi="宋体" w:hint="eastAsia"/>
                <w:sz w:val="24"/>
              </w:rPr>
              <w:t>），医药辅料（包括二氧化硅、羟丙纤维素、预胶化淀粉、羧甲淀粉钠等）、乙酰丙酮等三大类十多个产品。</w:t>
            </w:r>
            <w:r w:rsidRPr="001527EB">
              <w:rPr>
                <w:rFonts w:ascii="宋体" w:hAnsi="宋体"/>
                <w:sz w:val="24"/>
              </w:rPr>
              <w:t>2012</w:t>
            </w:r>
            <w:r w:rsidRPr="001527EB">
              <w:rPr>
                <w:rFonts w:ascii="宋体" w:hAnsi="宋体" w:hint="eastAsia"/>
                <w:sz w:val="24"/>
              </w:rPr>
              <w:t>年企业各类产品产能已经达到</w:t>
            </w:r>
            <w:r w:rsidRPr="001527EB">
              <w:rPr>
                <w:rFonts w:ascii="宋体" w:hAnsi="宋体"/>
                <w:sz w:val="24"/>
              </w:rPr>
              <w:t>7364</w:t>
            </w:r>
            <w:r w:rsidRPr="001527EB">
              <w:rPr>
                <w:rFonts w:ascii="宋体" w:hAnsi="宋体" w:hint="eastAsia"/>
                <w:sz w:val="24"/>
              </w:rPr>
              <w:t>吨，完成年产值</w:t>
            </w:r>
            <w:r w:rsidRPr="001527EB">
              <w:rPr>
                <w:rFonts w:ascii="宋体" w:hAnsi="宋体"/>
                <w:sz w:val="24"/>
              </w:rPr>
              <w:t>19040</w:t>
            </w:r>
            <w:r w:rsidRPr="001527EB">
              <w:rPr>
                <w:rFonts w:ascii="宋体" w:hAnsi="宋体" w:hint="eastAsia"/>
                <w:sz w:val="24"/>
              </w:rPr>
              <w:t>万元，实现利润</w:t>
            </w:r>
            <w:r w:rsidRPr="001527EB">
              <w:rPr>
                <w:rFonts w:ascii="宋体" w:hAnsi="宋体"/>
                <w:sz w:val="24"/>
              </w:rPr>
              <w:t>1126</w:t>
            </w:r>
            <w:r w:rsidRPr="001527EB">
              <w:rPr>
                <w:rFonts w:ascii="宋体" w:hAnsi="宋体" w:hint="eastAsia"/>
                <w:sz w:val="24"/>
              </w:rPr>
              <w:t>万元，上缴税收</w:t>
            </w:r>
            <w:r w:rsidRPr="001527EB">
              <w:rPr>
                <w:rFonts w:ascii="宋体" w:hAnsi="宋体"/>
                <w:sz w:val="24"/>
              </w:rPr>
              <w:t>1140</w:t>
            </w:r>
            <w:r w:rsidRPr="001527EB">
              <w:rPr>
                <w:rFonts w:ascii="宋体" w:hAnsi="宋体" w:hint="eastAsia"/>
                <w:sz w:val="24"/>
              </w:rPr>
              <w:t>万元。</w:t>
            </w:r>
          </w:p>
          <w:p w:rsidR="00442853" w:rsidRPr="001527EB" w:rsidRDefault="00442853" w:rsidP="001527EB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 w:rsidRPr="001527EB">
              <w:rPr>
                <w:rFonts w:ascii="宋体" w:hAnsi="宋体" w:hint="eastAsia"/>
                <w:sz w:val="24"/>
              </w:rPr>
              <w:t>公司现有职工</w:t>
            </w:r>
            <w:r w:rsidRPr="001527EB">
              <w:rPr>
                <w:rFonts w:ascii="宋体" w:hAnsi="宋体"/>
                <w:sz w:val="24"/>
              </w:rPr>
              <w:t>260</w:t>
            </w:r>
            <w:r w:rsidRPr="001527EB">
              <w:rPr>
                <w:rFonts w:ascii="宋体" w:hAnsi="宋体" w:hint="eastAsia"/>
                <w:sz w:val="24"/>
              </w:rPr>
              <w:t>人，（其中：大专以上学历和中级技术职称以上的</w:t>
            </w:r>
            <w:r w:rsidRPr="001527EB">
              <w:rPr>
                <w:rFonts w:ascii="宋体" w:hAnsi="宋体"/>
                <w:sz w:val="24"/>
              </w:rPr>
              <w:t>55</w:t>
            </w:r>
            <w:r w:rsidRPr="001527EB">
              <w:rPr>
                <w:rFonts w:ascii="宋体" w:hAnsi="宋体" w:hint="eastAsia"/>
                <w:sz w:val="24"/>
              </w:rPr>
              <w:t>人），公司</w:t>
            </w:r>
            <w:r w:rsidRPr="001527EB">
              <w:rPr>
                <w:rFonts w:ascii="宋体" w:hAnsi="宋体"/>
                <w:sz w:val="24"/>
              </w:rPr>
              <w:t>2007</w:t>
            </w:r>
            <w:r w:rsidRPr="001527EB">
              <w:rPr>
                <w:rFonts w:ascii="宋体" w:hAnsi="宋体" w:hint="eastAsia"/>
                <w:sz w:val="24"/>
              </w:rPr>
              <w:t>年被命名为：国家级高新技术企业，并享受国家规定的所得税交纳</w:t>
            </w:r>
            <w:r w:rsidRPr="001527EB">
              <w:rPr>
                <w:rFonts w:ascii="宋体" w:hAnsi="宋体"/>
                <w:sz w:val="24"/>
              </w:rPr>
              <w:t>15%</w:t>
            </w:r>
            <w:r w:rsidRPr="001527EB">
              <w:rPr>
                <w:rFonts w:ascii="宋体" w:hAnsi="宋体" w:hint="eastAsia"/>
                <w:sz w:val="24"/>
              </w:rPr>
              <w:t>的优惠政策；由于公司的业绩连年稳步上升，发展前景看好，综合实力良好，</w:t>
            </w:r>
            <w:r w:rsidRPr="001527EB">
              <w:rPr>
                <w:rFonts w:ascii="宋体" w:hAnsi="宋体"/>
                <w:sz w:val="24"/>
              </w:rPr>
              <w:t>2008</w:t>
            </w:r>
            <w:r w:rsidRPr="001527EB">
              <w:rPr>
                <w:rFonts w:ascii="宋体" w:hAnsi="宋体" w:hint="eastAsia"/>
                <w:sz w:val="24"/>
              </w:rPr>
              <w:t>年公司被市委市政府命名为：市优质企业。</w:t>
            </w:r>
          </w:p>
          <w:p w:rsidR="00442853" w:rsidRPr="001527EB" w:rsidRDefault="00442853" w:rsidP="001527EB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</w:p>
        </w:tc>
      </w:tr>
      <w:tr w:rsidR="00442853" w:rsidRPr="00914B51" w:rsidTr="009E5822">
        <w:trPr>
          <w:trHeight w:val="794"/>
          <w:jc w:val="center"/>
        </w:trPr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1527EB" w:rsidRDefault="00442853" w:rsidP="00F87664">
            <w:pPr>
              <w:rPr>
                <w:rFonts w:ascii="宋体" w:cs="宋体"/>
                <w:b/>
                <w:bCs/>
                <w:kern w:val="0"/>
                <w:sz w:val="24"/>
              </w:rPr>
            </w:pPr>
            <w:r w:rsidRPr="001527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技术难题</w:t>
            </w:r>
            <w:r w:rsidRPr="001527EB">
              <w:rPr>
                <w:rFonts w:ascii="宋体" w:hAnsi="宋体" w:cs="宋体"/>
                <w:b/>
                <w:bCs/>
                <w:kern w:val="0"/>
                <w:sz w:val="24"/>
              </w:rPr>
              <w:t>(</w:t>
            </w:r>
            <w:r w:rsidRPr="001527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技术需求</w:t>
            </w:r>
            <w:r w:rsidRPr="001527EB">
              <w:rPr>
                <w:rFonts w:ascii="宋体" w:hAnsi="宋体" w:cs="宋体"/>
                <w:b/>
                <w:bCs/>
                <w:kern w:val="0"/>
                <w:sz w:val="24"/>
              </w:rPr>
              <w:t>)</w:t>
            </w:r>
            <w:r w:rsidRPr="001527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8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853" w:rsidRPr="001527EB" w:rsidRDefault="00442853" w:rsidP="00F87664">
            <w:pPr>
              <w:rPr>
                <w:rFonts w:ascii="宋体" w:cs="宋体"/>
                <w:kern w:val="0"/>
                <w:sz w:val="24"/>
              </w:rPr>
            </w:pPr>
            <w:r w:rsidRPr="001527EB">
              <w:rPr>
                <w:rFonts w:ascii="宋体" w:hAnsi="宋体" w:cs="宋体"/>
                <w:kern w:val="0"/>
                <w:sz w:val="24"/>
              </w:rPr>
              <w:t>1</w:t>
            </w:r>
            <w:r w:rsidRPr="001527EB">
              <w:rPr>
                <w:rFonts w:ascii="宋体" w:hAnsi="宋体" w:cs="宋体" w:hint="eastAsia"/>
                <w:kern w:val="0"/>
                <w:sz w:val="24"/>
              </w:rPr>
              <w:t>、纤维素醚溶解时间精确检测和控制</w:t>
            </w:r>
          </w:p>
          <w:p w:rsidR="00442853" w:rsidRPr="001527EB" w:rsidRDefault="00442853" w:rsidP="009E5822">
            <w:pPr>
              <w:rPr>
                <w:rFonts w:ascii="宋体" w:cs="宋体"/>
                <w:kern w:val="0"/>
                <w:sz w:val="24"/>
              </w:rPr>
            </w:pPr>
            <w:r w:rsidRPr="001527EB">
              <w:rPr>
                <w:rFonts w:ascii="宋体" w:hAnsi="宋体" w:cs="宋体"/>
                <w:kern w:val="0"/>
                <w:sz w:val="24"/>
              </w:rPr>
              <w:t>2</w:t>
            </w:r>
            <w:r w:rsidRPr="001527EB">
              <w:rPr>
                <w:rFonts w:ascii="宋体" w:hAnsi="宋体" w:cs="宋体" w:hint="eastAsia"/>
                <w:kern w:val="0"/>
                <w:sz w:val="24"/>
              </w:rPr>
              <w:t>、如何减少粉碎机刀片磨损，延长刀片使用周期</w:t>
            </w:r>
          </w:p>
        </w:tc>
      </w:tr>
      <w:tr w:rsidR="00442853" w:rsidRPr="00914B51" w:rsidTr="004C4002">
        <w:trPr>
          <w:trHeight w:val="4050"/>
          <w:jc w:val="center"/>
        </w:trPr>
        <w:tc>
          <w:tcPr>
            <w:tcW w:w="9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42853" w:rsidRPr="001527EB" w:rsidRDefault="00442853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1527E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主要内容</w:t>
            </w:r>
            <w:r w:rsidRPr="001527EB">
              <w:rPr>
                <w:rFonts w:ascii="宋体" w:hAnsi="宋体" w:cs="宋体" w:hint="eastAsia"/>
                <w:bCs/>
                <w:kern w:val="0"/>
                <w:sz w:val="24"/>
              </w:rPr>
              <w:t>（包括技术指标）：</w:t>
            </w:r>
          </w:p>
          <w:p w:rsidR="00442853" w:rsidRPr="001527EB" w:rsidRDefault="00442853" w:rsidP="001527EB">
            <w:pPr>
              <w:spacing w:line="460" w:lineRule="exact"/>
              <w:ind w:firstLineChars="200" w:firstLine="480"/>
              <w:rPr>
                <w:rFonts w:ascii="宋体"/>
                <w:sz w:val="24"/>
              </w:rPr>
            </w:pPr>
            <w:r w:rsidRPr="001527EB">
              <w:rPr>
                <w:rFonts w:ascii="宋体" w:hAnsi="宋体"/>
                <w:sz w:val="24"/>
              </w:rPr>
              <w:t>1</w:t>
            </w:r>
            <w:r w:rsidRPr="001527EB">
              <w:rPr>
                <w:rFonts w:ascii="宋体" w:hAnsi="宋体" w:hint="eastAsia"/>
                <w:sz w:val="24"/>
              </w:rPr>
              <w:t>、纤维素醚产品的溶解时间的检测，长期以来一直是采用最原始的人工肉眼判断的方式进行检测，此方式主观性太强，误差太大，不能满足溶解时间的精确控制要求。</w:t>
            </w:r>
          </w:p>
          <w:p w:rsidR="00442853" w:rsidRPr="001527EB" w:rsidRDefault="00442853" w:rsidP="004356B3">
            <w:pPr>
              <w:spacing w:line="460" w:lineRule="exact"/>
              <w:rPr>
                <w:rFonts w:ascii="宋体"/>
                <w:sz w:val="24"/>
              </w:rPr>
            </w:pPr>
            <w:r w:rsidRPr="001527EB">
              <w:rPr>
                <w:rFonts w:ascii="宋体" w:hAnsi="宋体"/>
                <w:sz w:val="24"/>
              </w:rPr>
              <w:t xml:space="preserve">   </w:t>
            </w:r>
            <w:r w:rsidRPr="001527EB">
              <w:rPr>
                <w:rFonts w:ascii="宋体" w:hAnsi="宋体" w:hint="eastAsia"/>
                <w:sz w:val="24"/>
              </w:rPr>
              <w:t>公司一直想寻找一种能精确检测纤维素醚溶解时间的仪器设备，该设备能能精确的绘制出纤维素醚溶解过程曲线，并且操作方便，检测快捷。</w:t>
            </w:r>
          </w:p>
          <w:p w:rsidR="00442853" w:rsidRPr="001527EB" w:rsidRDefault="00442853" w:rsidP="001527EB">
            <w:pPr>
              <w:spacing w:line="460" w:lineRule="exact"/>
              <w:ind w:firstLineChars="200" w:firstLine="480"/>
              <w:rPr>
                <w:rFonts w:ascii="宋体"/>
                <w:sz w:val="24"/>
              </w:rPr>
            </w:pPr>
            <w:r w:rsidRPr="001527EB">
              <w:rPr>
                <w:rFonts w:ascii="宋体" w:hAnsi="宋体"/>
                <w:sz w:val="24"/>
              </w:rPr>
              <w:t>2</w:t>
            </w:r>
            <w:r w:rsidRPr="001527EB">
              <w:rPr>
                <w:rFonts w:ascii="宋体" w:hAnsi="宋体" w:hint="eastAsia"/>
                <w:sz w:val="24"/>
              </w:rPr>
              <w:t>、公司现有的粉碎机设备，其刀片材质不理想，磨损速度太快，刀片使用不长时间，便需要更换，然后进行打磨。</w:t>
            </w:r>
          </w:p>
          <w:p w:rsidR="00442853" w:rsidRPr="001527EB" w:rsidRDefault="00442853" w:rsidP="004356B3">
            <w:pPr>
              <w:spacing w:line="460" w:lineRule="exact"/>
              <w:rPr>
                <w:rFonts w:ascii="宋体"/>
                <w:sz w:val="24"/>
              </w:rPr>
            </w:pPr>
            <w:r w:rsidRPr="001527EB">
              <w:rPr>
                <w:rFonts w:ascii="宋体" w:hAnsi="宋体"/>
                <w:sz w:val="24"/>
              </w:rPr>
              <w:t xml:space="preserve">   </w:t>
            </w:r>
            <w:r w:rsidRPr="001527EB">
              <w:rPr>
                <w:rFonts w:ascii="宋体" w:hAnsi="宋体" w:hint="eastAsia"/>
                <w:sz w:val="24"/>
              </w:rPr>
              <w:t>公司希望能寻找一种较好的金属材质，制作粉碎机刀片，增强刀片的耐磨性能，延长刀片的使用周期。</w:t>
            </w:r>
          </w:p>
          <w:p w:rsidR="00442853" w:rsidRPr="001527EB" w:rsidRDefault="00442853" w:rsidP="004356B3">
            <w:pPr>
              <w:spacing w:line="460" w:lineRule="exact"/>
              <w:rPr>
                <w:rFonts w:ascii="宋体"/>
                <w:sz w:val="24"/>
              </w:rPr>
            </w:pPr>
          </w:p>
          <w:p w:rsidR="00442853" w:rsidRPr="001527EB" w:rsidRDefault="00442853" w:rsidP="004356B3">
            <w:pPr>
              <w:tabs>
                <w:tab w:val="left" w:pos="5460"/>
              </w:tabs>
              <w:rPr>
                <w:rFonts w:ascii="宋体" w:cs="宋体"/>
                <w:sz w:val="24"/>
              </w:rPr>
            </w:pPr>
            <w:r w:rsidRPr="001527EB">
              <w:rPr>
                <w:rFonts w:ascii="宋体" w:cs="宋体"/>
                <w:sz w:val="24"/>
              </w:rPr>
              <w:tab/>
            </w:r>
            <w:bookmarkStart w:id="0" w:name="_GoBack"/>
            <w:bookmarkEnd w:id="0"/>
          </w:p>
        </w:tc>
      </w:tr>
    </w:tbl>
    <w:p w:rsidR="00442853" w:rsidRDefault="00442853" w:rsidP="00724E35">
      <w:pPr>
        <w:tabs>
          <w:tab w:val="left" w:pos="4830"/>
        </w:tabs>
        <w:spacing w:line="540" w:lineRule="exact"/>
        <w:jc w:val="left"/>
      </w:pPr>
    </w:p>
    <w:sectPr w:rsidR="00442853" w:rsidSect="00724E35">
      <w:pgSz w:w="11906" w:h="16838"/>
      <w:pgMar w:top="1134" w:right="1701" w:bottom="1134" w:left="1797" w:header="851" w:footer="992" w:gutter="454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853" w:rsidRDefault="00442853" w:rsidP="002B05CB">
      <w:r>
        <w:separator/>
      </w:r>
    </w:p>
  </w:endnote>
  <w:endnote w:type="continuationSeparator" w:id="0">
    <w:p w:rsidR="00442853" w:rsidRDefault="00442853" w:rsidP="002B0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853" w:rsidRDefault="00442853" w:rsidP="002B05CB">
      <w:r>
        <w:separator/>
      </w:r>
    </w:p>
  </w:footnote>
  <w:footnote w:type="continuationSeparator" w:id="0">
    <w:p w:rsidR="00442853" w:rsidRDefault="00442853" w:rsidP="002B05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CB"/>
    <w:rsid w:val="000928DC"/>
    <w:rsid w:val="0010442A"/>
    <w:rsid w:val="001527EB"/>
    <w:rsid w:val="00207016"/>
    <w:rsid w:val="002666EA"/>
    <w:rsid w:val="00271E62"/>
    <w:rsid w:val="002A3520"/>
    <w:rsid w:val="002B05CB"/>
    <w:rsid w:val="00314D0A"/>
    <w:rsid w:val="004356B3"/>
    <w:rsid w:val="00442853"/>
    <w:rsid w:val="00454068"/>
    <w:rsid w:val="00493DA6"/>
    <w:rsid w:val="004C4002"/>
    <w:rsid w:val="0051178F"/>
    <w:rsid w:val="005363D6"/>
    <w:rsid w:val="0057042F"/>
    <w:rsid w:val="005B4ABB"/>
    <w:rsid w:val="005F06D1"/>
    <w:rsid w:val="00617F72"/>
    <w:rsid w:val="006229F8"/>
    <w:rsid w:val="006271A9"/>
    <w:rsid w:val="006773B9"/>
    <w:rsid w:val="00724E35"/>
    <w:rsid w:val="00787C0B"/>
    <w:rsid w:val="007D02BE"/>
    <w:rsid w:val="008B387E"/>
    <w:rsid w:val="008C763F"/>
    <w:rsid w:val="00914B51"/>
    <w:rsid w:val="00952C26"/>
    <w:rsid w:val="00957681"/>
    <w:rsid w:val="00986002"/>
    <w:rsid w:val="009E5822"/>
    <w:rsid w:val="00A65B1F"/>
    <w:rsid w:val="00AC5D2F"/>
    <w:rsid w:val="00AD73A7"/>
    <w:rsid w:val="00B32CAC"/>
    <w:rsid w:val="00BA0A3A"/>
    <w:rsid w:val="00BB0263"/>
    <w:rsid w:val="00BF24CD"/>
    <w:rsid w:val="00D71441"/>
    <w:rsid w:val="00DC6B3C"/>
    <w:rsid w:val="00E6798C"/>
    <w:rsid w:val="00E84740"/>
    <w:rsid w:val="00E87AC6"/>
    <w:rsid w:val="00EB5ED1"/>
    <w:rsid w:val="00EC0AC9"/>
    <w:rsid w:val="00F2390F"/>
    <w:rsid w:val="00F4032C"/>
    <w:rsid w:val="00F40881"/>
    <w:rsid w:val="00F86C7B"/>
    <w:rsid w:val="00F8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5CB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B4AB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ABB"/>
    <w:rPr>
      <w:rFonts w:ascii="Times New Roman" w:hAnsi="Times New Roman" w:cs="Times New Roman"/>
      <w:b/>
      <w:kern w:val="44"/>
      <w:sz w:val="44"/>
    </w:rPr>
  </w:style>
  <w:style w:type="paragraph" w:styleId="Header">
    <w:name w:val="header"/>
    <w:basedOn w:val="Normal"/>
    <w:link w:val="HeaderChar"/>
    <w:uiPriority w:val="99"/>
    <w:semiHidden/>
    <w:rsid w:val="002B0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05CB"/>
    <w:rPr>
      <w:rFonts w:cs="Times New Roman"/>
      <w:sz w:val="18"/>
    </w:rPr>
  </w:style>
  <w:style w:type="paragraph" w:styleId="Footer">
    <w:name w:val="footer"/>
    <w:basedOn w:val="Normal"/>
    <w:link w:val="FooterChar"/>
    <w:uiPriority w:val="99"/>
    <w:semiHidden/>
    <w:rsid w:val="002B05C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05CB"/>
    <w:rPr>
      <w:rFonts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203</TotalTime>
  <Pages>1</Pages>
  <Words>122</Words>
  <Characters>698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微软用户</dc:creator>
  <cp:keywords/>
  <dc:description/>
  <cp:lastModifiedBy>微软用户</cp:lastModifiedBy>
  <cp:revision>11</cp:revision>
  <dcterms:created xsi:type="dcterms:W3CDTF">2016-05-16T08:26:00Z</dcterms:created>
  <dcterms:modified xsi:type="dcterms:W3CDTF">2016-06-16T04:41:00Z</dcterms:modified>
</cp:coreProperties>
</file>