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7C67" w14:textId="77777777" w:rsidR="00950B4C" w:rsidRDefault="0076074A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700"/>
        <w:gridCol w:w="743"/>
        <w:gridCol w:w="1972"/>
        <w:gridCol w:w="1232"/>
        <w:gridCol w:w="1243"/>
        <w:gridCol w:w="1434"/>
        <w:gridCol w:w="2748"/>
        <w:gridCol w:w="1870"/>
      </w:tblGrid>
      <w:tr w:rsidR="00950B4C" w14:paraId="6B53911A" w14:textId="77777777">
        <w:trPr>
          <w:trHeight w:val="120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6C2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4056AB49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E45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33D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1A207A4B" w14:textId="77777777" w:rsidR="00950B4C" w:rsidRDefault="0076074A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C63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057F5433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11A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75415B3D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67562739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905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38F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0C6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AE17" w14:textId="77777777" w:rsidR="00950B4C" w:rsidRDefault="0076074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950B4C" w14:paraId="2B52FD44" w14:textId="77777777">
        <w:trPr>
          <w:trHeight w:val="105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9019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授权发明</w:t>
            </w:r>
          </w:p>
          <w:p w14:paraId="178F0074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EDF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Characteristic Sequence, Labeled Primer and Identification Method of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Caryaillinoensis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Variety Davis.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BB5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F1C4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US11572594 B2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583" w14:textId="77777777" w:rsidR="00950B4C" w:rsidRDefault="0076074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3.2.7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F6D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US11572594 B2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475" w14:textId="77777777" w:rsidR="00950B4C" w:rsidRDefault="007607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r>
              <w:rPr>
                <w:rFonts w:hint="eastAsia"/>
                <w:szCs w:val="21"/>
              </w:rPr>
              <w:t>省林业科学研究院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0DF" w14:textId="77777777" w:rsidR="00950B4C" w:rsidRDefault="0076074A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朱汤军、彭华正、金群英、叶华琳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1DD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950B4C" w14:paraId="59A9BBC2" w14:textId="77777777">
        <w:trPr>
          <w:trHeight w:val="121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D31A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授权发明</w:t>
            </w:r>
          </w:p>
          <w:p w14:paraId="6511452A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95A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一种发酵毕赤酵母及其应用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D84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C967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lang w:bidi="ar"/>
              </w:rPr>
              <w:t>ZL2021100326148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5632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1.11.23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E04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4811301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10C" w14:textId="77777777" w:rsidR="00950B4C" w:rsidRDefault="007607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r>
              <w:rPr>
                <w:rFonts w:hint="eastAsia"/>
                <w:szCs w:val="21"/>
              </w:rPr>
              <w:t>省林业科学研究院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225" w14:textId="77777777" w:rsidR="00950B4C" w:rsidRDefault="0076074A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彭华正、金群英、朱汤军、张飞英、叶华琳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7C9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950B4C" w14:paraId="55864972" w14:textId="77777777">
        <w:trPr>
          <w:trHeight w:val="9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77D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授权发明</w:t>
            </w:r>
          </w:p>
          <w:p w14:paraId="70E75378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35C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薄壳山核桃黑斑病菌的</w:t>
            </w:r>
            <w:r>
              <w:rPr>
                <w:rFonts w:hint="eastAsia"/>
                <w:bCs/>
                <w:szCs w:val="21"/>
              </w:rPr>
              <w:t>padlock</w:t>
            </w:r>
            <w:r>
              <w:rPr>
                <w:rFonts w:hint="eastAsia"/>
                <w:bCs/>
                <w:szCs w:val="21"/>
              </w:rPr>
              <w:t>探针及其检测方法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87F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2583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lang w:bidi="ar"/>
              </w:rPr>
              <w:t>ZL2019106901485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0994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2.06</w:t>
            </w:r>
            <w:r>
              <w:rPr>
                <w:rFonts w:ascii="Times New Roman" w:hAnsi="Times New Roman" w:cs="Times New Roman"/>
                <w:szCs w:val="21"/>
              </w:rPr>
              <w:t>.14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754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5232515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CB6" w14:textId="77777777" w:rsidR="00950B4C" w:rsidRDefault="0076074A">
            <w:pPr>
              <w:rPr>
                <w:szCs w:val="21"/>
              </w:rPr>
            </w:pPr>
            <w:r>
              <w:t>江苏省中国科学院植物研究所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8A0" w14:textId="77777777" w:rsidR="00950B4C" w:rsidRDefault="0076074A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</w:rPr>
              <w:t>赵玉强、</w:t>
            </w:r>
            <w:r>
              <w:rPr>
                <w:rFonts w:hint="eastAsia"/>
              </w:rPr>
              <w:t>田艳丽、</w:t>
            </w:r>
            <w:r>
              <w:rPr>
                <w:rFonts w:hint="eastAsia"/>
              </w:rPr>
              <w:t>朱灿灿、陈于、</w:t>
            </w:r>
            <w:r>
              <w:rPr>
                <w:rFonts w:hint="eastAsia"/>
              </w:rPr>
              <w:t>王敏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胡白石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90B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950B4C" w14:paraId="07361037" w14:textId="77777777">
        <w:trPr>
          <w:trHeight w:val="105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B13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授权发明</w:t>
            </w:r>
          </w:p>
          <w:p w14:paraId="28CA4785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4F5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薄壳山核桃品种</w:t>
            </w:r>
            <w:r>
              <w:rPr>
                <w:rFonts w:ascii="宋体" w:hAnsi="宋体" w:hint="eastAsia"/>
                <w:sz w:val="18"/>
                <w:szCs w:val="18"/>
              </w:rPr>
              <w:t>Pawnee</w:t>
            </w:r>
            <w:r>
              <w:rPr>
                <w:rFonts w:ascii="宋体" w:hAnsi="宋体" w:hint="eastAsia"/>
                <w:sz w:val="18"/>
                <w:szCs w:val="18"/>
              </w:rPr>
              <w:t>的特征序列、标记引物及鉴定方法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CB53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D6B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2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lang w:bidi="ar"/>
              </w:rPr>
              <w:t>ZL201710782283</w:t>
            </w:r>
            <w:bookmarkEnd w:id="0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lang w:bidi="ar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98A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20.10.27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A8A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4049396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DF2" w14:textId="77777777" w:rsidR="00950B4C" w:rsidRDefault="007607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r>
              <w:rPr>
                <w:rFonts w:hint="eastAsia"/>
                <w:szCs w:val="21"/>
              </w:rPr>
              <w:t>省林业科学研究院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046" w14:textId="77777777" w:rsidR="00950B4C" w:rsidRDefault="0076074A">
            <w:pPr>
              <w:jc w:val="left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金群英、朱汤军、彭华正、叶华琳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295" w14:textId="77777777" w:rsidR="00950B4C" w:rsidRDefault="00760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</w:tbl>
    <w:p w14:paraId="4018B88A" w14:textId="77777777" w:rsidR="00950B4C" w:rsidRDefault="00950B4C">
      <w:pPr>
        <w:spacing w:line="580" w:lineRule="exact"/>
        <w:rPr>
          <w:b/>
          <w:szCs w:val="21"/>
        </w:rPr>
        <w:sectPr w:rsidR="00950B4C">
          <w:headerReference w:type="default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0F6C6692" w14:textId="77777777" w:rsidR="00950B4C" w:rsidRDefault="0076074A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</w:t>
      </w:r>
    </w:p>
    <w:tbl>
      <w:tblPr>
        <w:tblW w:w="8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3623"/>
        <w:gridCol w:w="963"/>
        <w:gridCol w:w="1091"/>
        <w:gridCol w:w="752"/>
      </w:tblGrid>
      <w:tr w:rsidR="00950B4C" w14:paraId="10F04A3F" w14:textId="77777777">
        <w:trPr>
          <w:trHeight w:hRule="exact" w:val="662"/>
          <w:jc w:val="center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99BF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3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22C1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354F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6D55E074" w14:textId="77777777" w:rsidR="00950B4C" w:rsidRDefault="007607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AA4B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52E1C54E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3A5B14CF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0A03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749EF37F" w14:textId="77777777" w:rsidR="00950B4C" w:rsidRDefault="00760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950B4C" w14:paraId="3D76104B" w14:textId="77777777">
        <w:trPr>
          <w:trHeight w:hRule="exact" w:val="1747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1725" w14:textId="77777777" w:rsidR="00950B4C" w:rsidRDefault="0076074A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叶华琳、金群英、彭华正、朱汤军、沈建军、黄国帅、王敏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D27D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 novel sunshine duration-based photothermal time model interprets the photosensitivity of flower maturity of pecan cultivars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International Journal of Biometeorology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DC8D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szCs w:val="21"/>
              </w:rPr>
              <w:t>64,17-27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F094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19.09.14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3236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</w:tr>
      <w:tr w:rsidR="00950B4C" w14:paraId="7F5FFB28" w14:textId="77777777">
        <w:trPr>
          <w:trHeight w:hRule="exact" w:val="1293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BDC71" w14:textId="77777777" w:rsidR="00950B4C" w:rsidRDefault="007607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彭华正、金群英、叶华琳、朱汤军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DB07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 novel in vitro germination method revealed the influence of environmental variance on the pecan pollen viability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Scientia </w:t>
            </w:r>
            <w:proofErr w:type="spellStart"/>
            <w:r>
              <w:rPr>
                <w:rFonts w:ascii="宋体" w:hAnsi="宋体"/>
                <w:bCs/>
                <w:sz w:val="18"/>
                <w:szCs w:val="18"/>
              </w:rPr>
              <w:t>Horticulturae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7EAD" w14:textId="77777777" w:rsidR="00950B4C" w:rsidRDefault="007607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181(2015)43-51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723D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4.10.30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5B43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950B4C" w14:paraId="2DDDA579" w14:textId="77777777">
        <w:trPr>
          <w:trHeight w:hRule="exact" w:val="1333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1F93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周嘉枫、金群英、彭华正、叶华琳，戚全英、朱汤军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0F8F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Delaying the decline of germination ability of pecan pollen by yeast Pichia </w:t>
            </w:r>
            <w:proofErr w:type="spellStart"/>
            <w:r>
              <w:rPr>
                <w:rFonts w:ascii="宋体" w:hAnsi="宋体" w:hint="eastAsia"/>
                <w:bCs/>
                <w:sz w:val="18"/>
                <w:szCs w:val="18"/>
              </w:rPr>
              <w:t>fermentans</w:t>
            </w:r>
            <w:proofErr w:type="spell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15B1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Scientia </w:t>
            </w:r>
            <w:proofErr w:type="spellStart"/>
            <w:r>
              <w:rPr>
                <w:rFonts w:ascii="宋体" w:hAnsi="宋体"/>
                <w:bCs/>
                <w:sz w:val="18"/>
                <w:szCs w:val="18"/>
              </w:rPr>
              <w:t>Horticulturae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D3E4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22,304,111301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9DBB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22.06.27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E8D9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950B4C" w14:paraId="33F40C92" w14:textId="77777777">
        <w:trPr>
          <w:trHeight w:hRule="exact" w:val="1333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E83A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陈于、</w:t>
            </w:r>
            <w:r>
              <w:rPr>
                <w:rFonts w:ascii="Times New Roman" w:hAnsi="Times New Roman" w:cs="Times New Roman" w:hint="eastAsia"/>
                <w:szCs w:val="21"/>
              </w:rPr>
              <w:t>张仕杰</w:t>
            </w:r>
            <w:r>
              <w:rPr>
                <w:rFonts w:ascii="Times New Roman" w:hAnsi="Times New Roman" w:cs="Times New Roman"/>
                <w:szCs w:val="21"/>
              </w:rPr>
              <w:t>、赵玉强、</w:t>
            </w:r>
            <w:r>
              <w:rPr>
                <w:rFonts w:ascii="Times New Roman" w:hAnsi="Times New Roman" w:cs="Times New Roman" w:hint="eastAsia"/>
                <w:szCs w:val="21"/>
              </w:rPr>
              <w:t>莫正海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王武、</w:t>
            </w:r>
            <w:r>
              <w:rPr>
                <w:rFonts w:ascii="Times New Roman" w:hAnsi="Times New Roman" w:cs="Times New Roman"/>
                <w:szCs w:val="21"/>
              </w:rPr>
              <w:t>朱灿灿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C7AB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Transcriptomic Analysis to Unravel Potential Pathways and Genes Involved in Pecan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(Carya </w:t>
            </w:r>
            <w:proofErr w:type="spellStart"/>
            <w:r>
              <w:rPr>
                <w:rFonts w:ascii="宋体" w:hAnsi="宋体" w:hint="eastAsia"/>
                <w:bCs/>
                <w:sz w:val="18"/>
                <w:szCs w:val="18"/>
              </w:rPr>
              <w:t>illinoinensis</w:t>
            </w:r>
            <w:proofErr w:type="spell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) Resistance to </w:t>
            </w:r>
            <w:proofErr w:type="spellStart"/>
            <w:r>
              <w:rPr>
                <w:rFonts w:ascii="宋体" w:hAnsi="宋体" w:hint="eastAsia"/>
                <w:bCs/>
                <w:sz w:val="18"/>
                <w:szCs w:val="18"/>
              </w:rPr>
              <w:t>Pestalotiopsis</w:t>
            </w:r>
            <w:proofErr w:type="spell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Cs/>
                <w:sz w:val="18"/>
                <w:szCs w:val="18"/>
              </w:rPr>
              <w:t>microsporaijms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D9B8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2022,23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r>
              <w:rPr>
                <w:rFonts w:ascii="Times New Roman" w:hAnsi="Times New Roman" w:cs="Times New Roman" w:hint="eastAsia"/>
                <w:szCs w:val="21"/>
              </w:rPr>
              <w:t>11621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1F38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2022.10.01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63BD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950B4C" w14:paraId="6E34D07B" w14:textId="77777777">
        <w:trPr>
          <w:trHeight w:hRule="exact" w:val="1333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1EBF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丁冉、曹成茂、詹超、娄帅帅、孙偲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59D6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仿生敲击式山核桃破壳机的设计与试验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农业工程学报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F0D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2017,33(3)257-264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5B4A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2017.02.01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D922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34</w:t>
            </w:r>
          </w:p>
        </w:tc>
      </w:tr>
      <w:tr w:rsidR="00950B4C" w14:paraId="07E25E34" w14:textId="77777777">
        <w:trPr>
          <w:trHeight w:hRule="exact" w:val="1333"/>
          <w:jc w:val="center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E46F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王兆成、周梦钰、刘华、黄铖、马玉华、葛浩新、葛翔、傅松玲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69F0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Pecan agroforestry systems improve soil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quality by </w:t>
            </w:r>
            <w:r>
              <w:rPr>
                <w:rFonts w:ascii="宋体" w:hAnsi="宋体"/>
                <w:bCs/>
                <w:sz w:val="18"/>
                <w:szCs w:val="18"/>
              </w:rPr>
              <w:t>stimulating enzyme activity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Peer J.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0084" w14:textId="77777777" w:rsidR="00950B4C" w:rsidRDefault="00760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2022,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10:e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12663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AA1B" w14:textId="77777777" w:rsidR="00950B4C" w:rsidRDefault="007607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2022.01.04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CC11" w14:textId="77777777" w:rsidR="00950B4C" w:rsidRDefault="00760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</w:tr>
    </w:tbl>
    <w:p w14:paraId="7F872DF7" w14:textId="77777777" w:rsidR="00950B4C" w:rsidRDefault="00950B4C" w:rsidP="00922B66">
      <w:pPr>
        <w:spacing w:line="360" w:lineRule="auto"/>
        <w:rPr>
          <w:rFonts w:ascii="Times New Roman" w:eastAsiaTheme="majorEastAsia" w:hAnsi="Times New Roman" w:cs="Times New Roman" w:hint="eastAsia"/>
          <w:sz w:val="24"/>
          <w:szCs w:val="32"/>
        </w:rPr>
      </w:pPr>
    </w:p>
    <w:sectPr w:rsidR="0095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3F7F" w14:textId="77777777" w:rsidR="0076074A" w:rsidRDefault="0076074A">
      <w:r>
        <w:separator/>
      </w:r>
    </w:p>
  </w:endnote>
  <w:endnote w:type="continuationSeparator" w:id="0">
    <w:p w14:paraId="152735F9" w14:textId="77777777" w:rsidR="0076074A" w:rsidRDefault="0076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黑体简体">
    <w:altName w:val="DengXian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4E5F" w14:textId="77777777" w:rsidR="00950B4C" w:rsidRDefault="0076074A">
    <w:pPr>
      <w:pStyle w:val="a4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99F9C" wp14:editId="26ED2C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AB52" w14:textId="77777777" w:rsidR="00950B4C" w:rsidRDefault="0076074A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142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142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8F25" w14:textId="77777777" w:rsidR="0076074A" w:rsidRDefault="0076074A">
      <w:r>
        <w:separator/>
      </w:r>
    </w:p>
  </w:footnote>
  <w:footnote w:type="continuationSeparator" w:id="0">
    <w:p w14:paraId="1DDECBC1" w14:textId="77777777" w:rsidR="0076074A" w:rsidRDefault="0076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8C9F" w14:textId="77777777" w:rsidR="00950B4C" w:rsidRDefault="00950B4C">
    <w:pPr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1OGFiNTc0YWYyYTI4MDc5NWJiMTZmNDU4MmExY2QifQ=="/>
  </w:docVars>
  <w:rsids>
    <w:rsidRoot w:val="6AB4080D"/>
    <w:rsid w:val="0076074A"/>
    <w:rsid w:val="00922B66"/>
    <w:rsid w:val="00950B4C"/>
    <w:rsid w:val="00A16BE5"/>
    <w:rsid w:val="0F156126"/>
    <w:rsid w:val="127A7296"/>
    <w:rsid w:val="132A2A6A"/>
    <w:rsid w:val="279F537D"/>
    <w:rsid w:val="2B82123D"/>
    <w:rsid w:val="2D0D0FDB"/>
    <w:rsid w:val="30B2162E"/>
    <w:rsid w:val="31E11CF2"/>
    <w:rsid w:val="38E97EB4"/>
    <w:rsid w:val="3D080CEF"/>
    <w:rsid w:val="53675D56"/>
    <w:rsid w:val="56231384"/>
    <w:rsid w:val="56617B1E"/>
    <w:rsid w:val="57123D82"/>
    <w:rsid w:val="5D861C18"/>
    <w:rsid w:val="5E153700"/>
    <w:rsid w:val="6A7645FA"/>
    <w:rsid w:val="6AB4080D"/>
    <w:rsid w:val="6F233585"/>
    <w:rsid w:val="6F66076C"/>
    <w:rsid w:val="73087662"/>
    <w:rsid w:val="74CE23CA"/>
    <w:rsid w:val="7F2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3D3C24"/>
  <w15:docId w15:val="{5C2239C7-5D30-024D-B61D-C3EF082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-Hxm</dc:creator>
  <cp:lastModifiedBy>Microsoft Office User</cp:lastModifiedBy>
  <cp:revision>2</cp:revision>
  <cp:lastPrinted>2024-08-05T00:35:00Z</cp:lastPrinted>
  <dcterms:created xsi:type="dcterms:W3CDTF">2024-08-02T02:24:00Z</dcterms:created>
  <dcterms:modified xsi:type="dcterms:W3CDTF">2024-08-08T09:08:00Z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464DB6EE0CDF47F1993C322B3E573AA6_11</vt:lpwstr>
  </property>
</Properties>
</file>