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2E9" w:rsidRPr="006432E9" w:rsidRDefault="006432E9" w:rsidP="006432E9">
      <w:pPr>
        <w:widowControl/>
        <w:jc w:val="center"/>
        <w:textAlignment w:val="baseline"/>
        <w:outlineLvl w:val="0"/>
        <w:rPr>
          <w:rFonts w:ascii="宋体" w:eastAsia="宋体" w:hAnsi="宋体" w:cs="宋体"/>
          <w:b/>
          <w:bCs/>
          <w:color w:val="474747"/>
          <w:kern w:val="36"/>
          <w:sz w:val="32"/>
          <w:szCs w:val="48"/>
        </w:rPr>
      </w:pPr>
      <w:bookmarkStart w:id="0" w:name="_GoBack"/>
      <w:r w:rsidRPr="006432E9">
        <w:rPr>
          <w:rFonts w:ascii="宋体" w:eastAsia="宋体" w:hAnsi="宋体" w:cs="宋体" w:hint="eastAsia"/>
          <w:b/>
          <w:bCs/>
          <w:color w:val="474747"/>
          <w:kern w:val="36"/>
          <w:sz w:val="32"/>
          <w:szCs w:val="48"/>
        </w:rPr>
        <w:t>关于做好全国教育科学“十三五”规划2017年度课题申报工作的通知</w:t>
      </w:r>
      <w:bookmarkEnd w:id="0"/>
    </w:p>
    <w:p w:rsidR="006432E9" w:rsidRPr="006432E9" w:rsidRDefault="006432E9" w:rsidP="006432E9">
      <w:pPr>
        <w:widowControl/>
        <w:spacing w:line="360" w:lineRule="auto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</w:rPr>
      </w:pPr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各有关高校、地市教科规划办：</w:t>
      </w:r>
    </w:p>
    <w:p w:rsidR="006432E9" w:rsidRPr="006432E9" w:rsidRDefault="006432E9" w:rsidP="006432E9">
      <w:pPr>
        <w:widowControl/>
        <w:spacing w:line="360" w:lineRule="auto"/>
        <w:ind w:firstLineChars="200" w:firstLine="480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</w:rPr>
      </w:pPr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根据全国教育科学规划领导小组办公室要求，</w:t>
      </w:r>
      <w:proofErr w:type="gramStart"/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现启动</w:t>
      </w:r>
      <w:proofErr w:type="gramEnd"/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全国教育科学“十三五”规划2017年度课题申报工作，并将有关事宜通知如下：</w:t>
      </w:r>
    </w:p>
    <w:p w:rsidR="006432E9" w:rsidRPr="006432E9" w:rsidRDefault="006432E9" w:rsidP="006432E9">
      <w:pPr>
        <w:widowControl/>
        <w:spacing w:line="360" w:lineRule="auto"/>
        <w:ind w:firstLineChars="200" w:firstLine="480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</w:rPr>
      </w:pPr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一、申报课题类别</w:t>
      </w:r>
    </w:p>
    <w:p w:rsidR="006432E9" w:rsidRPr="006432E9" w:rsidRDefault="006C4690" w:rsidP="006432E9">
      <w:pPr>
        <w:widowControl/>
        <w:spacing w:line="360" w:lineRule="auto"/>
        <w:ind w:firstLineChars="200" w:firstLine="480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（</w:t>
      </w:r>
      <w:r w:rsidR="006432E9"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一</w:t>
      </w:r>
      <w:r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）</w:t>
      </w:r>
      <w:r w:rsidR="006432E9"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2017全国教育科学规划国家重大招标课题（见课题指南）</w:t>
      </w:r>
    </w:p>
    <w:p w:rsidR="006432E9" w:rsidRPr="006432E9" w:rsidRDefault="006432E9" w:rsidP="006432E9">
      <w:pPr>
        <w:widowControl/>
        <w:spacing w:line="360" w:lineRule="auto"/>
        <w:ind w:firstLineChars="200" w:firstLine="480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</w:rPr>
      </w:pPr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（二）2017全国教育科学规划国家重点招标课题（见课题指南）</w:t>
      </w:r>
    </w:p>
    <w:p w:rsidR="006432E9" w:rsidRPr="006432E9" w:rsidRDefault="006432E9" w:rsidP="006432E9">
      <w:pPr>
        <w:widowControl/>
        <w:spacing w:line="360" w:lineRule="auto"/>
        <w:ind w:firstLineChars="200" w:firstLine="480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</w:rPr>
      </w:pPr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（三）国家社会科学基金教育学一般课题；</w:t>
      </w:r>
    </w:p>
    <w:p w:rsidR="006432E9" w:rsidRPr="006432E9" w:rsidRDefault="006432E9" w:rsidP="006432E9">
      <w:pPr>
        <w:widowControl/>
        <w:spacing w:line="360" w:lineRule="auto"/>
        <w:ind w:firstLineChars="200" w:firstLine="480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</w:rPr>
      </w:pPr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（四）国家社会科学基金教育学青年基金课题；</w:t>
      </w:r>
    </w:p>
    <w:p w:rsidR="006432E9" w:rsidRPr="006432E9" w:rsidRDefault="006432E9" w:rsidP="006432E9">
      <w:pPr>
        <w:widowControl/>
        <w:spacing w:line="360" w:lineRule="auto"/>
        <w:ind w:firstLineChars="200" w:firstLine="480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</w:rPr>
      </w:pPr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（五）教育部重点课题；</w:t>
      </w:r>
    </w:p>
    <w:p w:rsidR="006432E9" w:rsidRPr="006432E9" w:rsidRDefault="006432E9" w:rsidP="006432E9">
      <w:pPr>
        <w:widowControl/>
        <w:spacing w:line="360" w:lineRule="auto"/>
        <w:ind w:firstLineChars="200" w:firstLine="480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</w:rPr>
      </w:pPr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（六）教育部青年专项课题。</w:t>
      </w:r>
    </w:p>
    <w:p w:rsidR="006432E9" w:rsidRPr="006432E9" w:rsidRDefault="006432E9" w:rsidP="006432E9">
      <w:pPr>
        <w:widowControl/>
        <w:spacing w:line="360" w:lineRule="auto"/>
        <w:ind w:firstLineChars="200" w:firstLine="480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</w:rPr>
      </w:pPr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二、申报名额分配</w:t>
      </w:r>
    </w:p>
    <w:p w:rsidR="006432E9" w:rsidRPr="006432E9" w:rsidRDefault="006432E9" w:rsidP="006432E9">
      <w:pPr>
        <w:widowControl/>
        <w:spacing w:line="360" w:lineRule="auto"/>
        <w:ind w:firstLineChars="200" w:firstLine="480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</w:rPr>
      </w:pPr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全国教育科学规划课题实行限额申报，为提升我省各地区、学校申报质量，限额分配如下：</w:t>
      </w:r>
    </w:p>
    <w:p w:rsidR="006432E9" w:rsidRPr="006432E9" w:rsidRDefault="006432E9" w:rsidP="006432E9">
      <w:pPr>
        <w:widowControl/>
        <w:spacing w:line="360" w:lineRule="auto"/>
        <w:ind w:firstLineChars="200" w:firstLine="480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</w:rPr>
      </w:pPr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（一）高校分配（宁波市属高校由宁波市统一申报）实施“基础数和奖励数”相结合的办法，其中：</w:t>
      </w:r>
    </w:p>
    <w:p w:rsidR="006432E9" w:rsidRPr="006432E9" w:rsidRDefault="006432E9" w:rsidP="006432E9">
      <w:pPr>
        <w:widowControl/>
        <w:spacing w:line="360" w:lineRule="auto"/>
        <w:ind w:firstLineChars="200" w:firstLine="480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</w:rPr>
      </w:pPr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1.基础数：本科院校（设有师范类专业）限额申报5项，其它本科院校4项，高职院校2项；广播电视大学系列由浙江省广播电视大学统一申报，类型同其他本科院校。</w:t>
      </w:r>
    </w:p>
    <w:p w:rsidR="006432E9" w:rsidRPr="006432E9" w:rsidRDefault="006432E9" w:rsidP="006432E9">
      <w:pPr>
        <w:widowControl/>
        <w:spacing w:line="360" w:lineRule="auto"/>
        <w:ind w:firstLineChars="200" w:firstLine="480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</w:rPr>
      </w:pPr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2.奖励数：高校全国教育科学“十三五”规划2016年度课题立项数，经初步整理为：</w:t>
      </w:r>
    </w:p>
    <w:tbl>
      <w:tblPr>
        <w:tblW w:w="761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3298"/>
      </w:tblGrid>
      <w:tr w:rsidR="006432E9" w:rsidRPr="006432E9" w:rsidTr="006432E9">
        <w:trPr>
          <w:trHeight w:val="20"/>
          <w:jc w:val="center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432E9" w:rsidRPr="006432E9" w:rsidRDefault="006432E9" w:rsidP="006432E9">
            <w:pPr>
              <w:widowControl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32E9">
              <w:rPr>
                <w:rFonts w:ascii="宋体" w:eastAsia="宋体" w:hAnsi="宋体" w:cs="宋体"/>
                <w:kern w:val="0"/>
                <w:sz w:val="24"/>
                <w:szCs w:val="24"/>
              </w:rPr>
              <w:t>学校</w:t>
            </w:r>
          </w:p>
        </w:tc>
        <w:tc>
          <w:tcPr>
            <w:tcW w:w="32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432E9" w:rsidRPr="006432E9" w:rsidRDefault="006432E9" w:rsidP="006432E9">
            <w:pPr>
              <w:widowControl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32E9">
              <w:rPr>
                <w:rFonts w:ascii="宋体" w:eastAsia="宋体" w:hAnsi="宋体" w:cs="宋体"/>
                <w:kern w:val="0"/>
                <w:sz w:val="24"/>
                <w:szCs w:val="24"/>
              </w:rPr>
              <w:t>奖励数</w:t>
            </w:r>
          </w:p>
        </w:tc>
      </w:tr>
      <w:tr w:rsidR="006432E9" w:rsidRPr="006432E9" w:rsidTr="006432E9">
        <w:trPr>
          <w:trHeight w:val="20"/>
          <w:jc w:val="center"/>
        </w:trPr>
        <w:tc>
          <w:tcPr>
            <w:tcW w:w="4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432E9" w:rsidRPr="006432E9" w:rsidRDefault="006432E9" w:rsidP="006432E9">
            <w:pPr>
              <w:widowControl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32E9">
              <w:rPr>
                <w:rFonts w:ascii="宋体" w:eastAsia="宋体" w:hAnsi="宋体" w:cs="宋体"/>
                <w:kern w:val="0"/>
                <w:sz w:val="24"/>
                <w:szCs w:val="24"/>
              </w:rPr>
              <w:t>浙江师范大学</w:t>
            </w:r>
          </w:p>
        </w:tc>
        <w:tc>
          <w:tcPr>
            <w:tcW w:w="32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432E9" w:rsidRPr="006432E9" w:rsidRDefault="006432E9" w:rsidP="006432E9">
            <w:pPr>
              <w:widowControl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32E9"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</w:p>
        </w:tc>
      </w:tr>
      <w:tr w:rsidR="006432E9" w:rsidRPr="006432E9" w:rsidTr="006432E9">
        <w:trPr>
          <w:trHeight w:val="20"/>
          <w:jc w:val="center"/>
        </w:trPr>
        <w:tc>
          <w:tcPr>
            <w:tcW w:w="4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432E9" w:rsidRPr="006432E9" w:rsidRDefault="006432E9" w:rsidP="006432E9">
            <w:pPr>
              <w:widowControl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32E9">
              <w:rPr>
                <w:rFonts w:ascii="宋体" w:eastAsia="宋体" w:hAnsi="宋体" w:cs="宋体"/>
                <w:kern w:val="0"/>
                <w:sz w:val="24"/>
                <w:szCs w:val="24"/>
              </w:rPr>
              <w:t>浙江外国语学院</w:t>
            </w:r>
          </w:p>
        </w:tc>
        <w:tc>
          <w:tcPr>
            <w:tcW w:w="32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432E9" w:rsidRPr="006432E9" w:rsidRDefault="006432E9" w:rsidP="006432E9">
            <w:pPr>
              <w:widowControl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32E9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</w:tr>
      <w:tr w:rsidR="006432E9" w:rsidRPr="006432E9" w:rsidTr="006432E9">
        <w:trPr>
          <w:trHeight w:val="20"/>
          <w:jc w:val="center"/>
        </w:trPr>
        <w:tc>
          <w:tcPr>
            <w:tcW w:w="4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432E9" w:rsidRPr="006432E9" w:rsidRDefault="006432E9" w:rsidP="006432E9">
            <w:pPr>
              <w:widowControl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32E9">
              <w:rPr>
                <w:rFonts w:ascii="宋体" w:eastAsia="宋体" w:hAnsi="宋体" w:cs="宋体"/>
                <w:kern w:val="0"/>
                <w:sz w:val="24"/>
                <w:szCs w:val="24"/>
              </w:rPr>
              <w:t>浙江传媒学院</w:t>
            </w:r>
          </w:p>
        </w:tc>
        <w:tc>
          <w:tcPr>
            <w:tcW w:w="32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432E9" w:rsidRPr="006432E9" w:rsidRDefault="006432E9" w:rsidP="006432E9">
            <w:pPr>
              <w:widowControl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32E9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</w:tr>
      <w:tr w:rsidR="006432E9" w:rsidRPr="006432E9" w:rsidTr="006432E9">
        <w:trPr>
          <w:trHeight w:val="20"/>
          <w:jc w:val="center"/>
        </w:trPr>
        <w:tc>
          <w:tcPr>
            <w:tcW w:w="4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432E9" w:rsidRPr="006432E9" w:rsidRDefault="006432E9" w:rsidP="006432E9">
            <w:pPr>
              <w:widowControl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32E9">
              <w:rPr>
                <w:rFonts w:ascii="宋体" w:eastAsia="宋体" w:hAnsi="宋体" w:cs="宋体"/>
                <w:kern w:val="0"/>
                <w:sz w:val="24"/>
                <w:szCs w:val="24"/>
              </w:rPr>
              <w:t>丽水学院</w:t>
            </w:r>
          </w:p>
        </w:tc>
        <w:tc>
          <w:tcPr>
            <w:tcW w:w="32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432E9" w:rsidRPr="006432E9" w:rsidRDefault="006432E9" w:rsidP="006432E9">
            <w:pPr>
              <w:widowControl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32E9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</w:tr>
      <w:tr w:rsidR="006432E9" w:rsidRPr="006432E9" w:rsidTr="006432E9">
        <w:trPr>
          <w:trHeight w:val="20"/>
          <w:jc w:val="center"/>
        </w:trPr>
        <w:tc>
          <w:tcPr>
            <w:tcW w:w="4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432E9" w:rsidRPr="006432E9" w:rsidRDefault="006432E9" w:rsidP="006432E9">
            <w:pPr>
              <w:widowControl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32E9">
              <w:rPr>
                <w:rFonts w:ascii="宋体" w:eastAsia="宋体" w:hAnsi="宋体" w:cs="宋体"/>
                <w:kern w:val="0"/>
                <w:sz w:val="24"/>
                <w:szCs w:val="24"/>
              </w:rPr>
              <w:t>宁波大学</w:t>
            </w:r>
          </w:p>
        </w:tc>
        <w:tc>
          <w:tcPr>
            <w:tcW w:w="32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432E9" w:rsidRPr="006432E9" w:rsidRDefault="006432E9" w:rsidP="006432E9">
            <w:pPr>
              <w:widowControl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32E9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</w:tr>
      <w:tr w:rsidR="006432E9" w:rsidRPr="006432E9" w:rsidTr="006432E9">
        <w:trPr>
          <w:trHeight w:val="20"/>
          <w:jc w:val="center"/>
        </w:trPr>
        <w:tc>
          <w:tcPr>
            <w:tcW w:w="4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432E9" w:rsidRPr="006432E9" w:rsidRDefault="006432E9" w:rsidP="006432E9">
            <w:pPr>
              <w:widowControl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32E9">
              <w:rPr>
                <w:rFonts w:ascii="宋体" w:eastAsia="宋体" w:hAnsi="宋体" w:cs="宋体"/>
                <w:kern w:val="0"/>
                <w:sz w:val="24"/>
                <w:szCs w:val="24"/>
              </w:rPr>
              <w:t>湖州师范学院</w:t>
            </w:r>
          </w:p>
        </w:tc>
        <w:tc>
          <w:tcPr>
            <w:tcW w:w="32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432E9" w:rsidRPr="006432E9" w:rsidRDefault="006432E9" w:rsidP="006432E9">
            <w:pPr>
              <w:widowControl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32E9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</w:tr>
      <w:tr w:rsidR="006432E9" w:rsidRPr="006432E9" w:rsidTr="006432E9">
        <w:trPr>
          <w:trHeight w:val="20"/>
          <w:jc w:val="center"/>
        </w:trPr>
        <w:tc>
          <w:tcPr>
            <w:tcW w:w="4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432E9" w:rsidRPr="006432E9" w:rsidRDefault="006432E9" w:rsidP="006432E9">
            <w:pPr>
              <w:widowControl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32E9">
              <w:rPr>
                <w:rFonts w:ascii="宋体" w:eastAsia="宋体" w:hAnsi="宋体" w:cs="宋体"/>
                <w:kern w:val="0"/>
                <w:sz w:val="24"/>
                <w:szCs w:val="24"/>
              </w:rPr>
              <w:t>杭州师范大学</w:t>
            </w:r>
          </w:p>
        </w:tc>
        <w:tc>
          <w:tcPr>
            <w:tcW w:w="32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432E9" w:rsidRPr="006432E9" w:rsidRDefault="006432E9" w:rsidP="006432E9">
            <w:pPr>
              <w:widowControl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32E9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</w:tr>
      <w:tr w:rsidR="006432E9" w:rsidRPr="006432E9" w:rsidTr="006432E9">
        <w:trPr>
          <w:trHeight w:val="20"/>
          <w:jc w:val="center"/>
        </w:trPr>
        <w:tc>
          <w:tcPr>
            <w:tcW w:w="4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432E9" w:rsidRPr="006432E9" w:rsidRDefault="006432E9" w:rsidP="006432E9">
            <w:pPr>
              <w:widowControl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32E9">
              <w:rPr>
                <w:rFonts w:ascii="宋体" w:eastAsia="宋体" w:hAnsi="宋体" w:cs="宋体"/>
                <w:kern w:val="0"/>
                <w:sz w:val="24"/>
                <w:szCs w:val="24"/>
              </w:rPr>
              <w:t>浙江工业大学</w:t>
            </w:r>
          </w:p>
        </w:tc>
        <w:tc>
          <w:tcPr>
            <w:tcW w:w="32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432E9" w:rsidRPr="006432E9" w:rsidRDefault="006432E9" w:rsidP="006432E9">
            <w:pPr>
              <w:widowControl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32E9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</w:tr>
      <w:tr w:rsidR="006432E9" w:rsidRPr="006432E9" w:rsidTr="006432E9">
        <w:trPr>
          <w:trHeight w:val="20"/>
          <w:jc w:val="center"/>
        </w:trPr>
        <w:tc>
          <w:tcPr>
            <w:tcW w:w="4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432E9" w:rsidRPr="006432E9" w:rsidRDefault="006432E9" w:rsidP="006432E9">
            <w:pPr>
              <w:widowControl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32E9">
              <w:rPr>
                <w:rFonts w:ascii="宋体" w:eastAsia="宋体" w:hAnsi="宋体" w:cs="宋体"/>
                <w:kern w:val="0"/>
                <w:sz w:val="24"/>
                <w:szCs w:val="24"/>
              </w:rPr>
              <w:t>温州医科大学</w:t>
            </w:r>
          </w:p>
        </w:tc>
        <w:tc>
          <w:tcPr>
            <w:tcW w:w="32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6432E9" w:rsidRPr="006432E9" w:rsidRDefault="006432E9" w:rsidP="006432E9">
            <w:pPr>
              <w:widowControl/>
              <w:jc w:val="center"/>
              <w:textAlignment w:val="baseline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432E9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</w:tr>
    </w:tbl>
    <w:p w:rsidR="006432E9" w:rsidRPr="006432E9" w:rsidRDefault="006432E9" w:rsidP="006432E9">
      <w:pPr>
        <w:widowControl/>
        <w:spacing w:line="360" w:lineRule="auto"/>
        <w:ind w:firstLineChars="200" w:firstLine="480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</w:rPr>
      </w:pPr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lastRenderedPageBreak/>
        <w:t>（二）地市分配（不含宁波）</w:t>
      </w:r>
    </w:p>
    <w:p w:rsidR="006432E9" w:rsidRPr="006432E9" w:rsidRDefault="006432E9" w:rsidP="006432E9">
      <w:pPr>
        <w:widowControl/>
        <w:spacing w:line="360" w:lineRule="auto"/>
        <w:ind w:firstLineChars="200" w:firstLine="480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</w:rPr>
      </w:pPr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由各市教科规划办公室统一申报，其中杭州、温州地区6项，其他地区3项。在此基础上，湖州、温州、台州、义乌等地区因2016年获全国教科</w:t>
      </w:r>
      <w:proofErr w:type="gramStart"/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规</w:t>
      </w:r>
      <w:proofErr w:type="gramEnd"/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立项项目，各获1项奖励数。</w:t>
      </w:r>
    </w:p>
    <w:p w:rsidR="006432E9" w:rsidRPr="006432E9" w:rsidRDefault="006432E9" w:rsidP="006432E9">
      <w:pPr>
        <w:widowControl/>
        <w:spacing w:line="360" w:lineRule="auto"/>
        <w:ind w:firstLineChars="200" w:firstLine="480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</w:rPr>
      </w:pPr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（三）请各初审单位根据自身情况做好项目类别上的差异申报。省教科规划办公室只接受高校和地市规划办的统一申报，不接受其他基层单位和个人的独立申报。</w:t>
      </w:r>
    </w:p>
    <w:p w:rsidR="006432E9" w:rsidRPr="006432E9" w:rsidRDefault="006432E9" w:rsidP="006432E9">
      <w:pPr>
        <w:widowControl/>
        <w:spacing w:line="360" w:lineRule="auto"/>
        <w:ind w:firstLineChars="200" w:firstLine="480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</w:rPr>
      </w:pPr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三、申报要求和截止时间</w:t>
      </w:r>
    </w:p>
    <w:p w:rsidR="006432E9" w:rsidRPr="006432E9" w:rsidRDefault="006432E9" w:rsidP="006432E9">
      <w:pPr>
        <w:widowControl/>
        <w:spacing w:line="360" w:lineRule="auto"/>
        <w:ind w:firstLineChars="200" w:firstLine="480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</w:rPr>
      </w:pPr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（一）请各有关单位和学校科研主管部门严格按照《通知》精神，做好申报材料的核查、盖章和初审工作。由于全</w:t>
      </w:r>
      <w:proofErr w:type="gramStart"/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规</w:t>
      </w:r>
      <w:proofErr w:type="gramEnd"/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课题实施限额申报，省教科规划办公室将组织力量对上报材料进行资格审查和专家评审，择优选取150项课题上报全</w:t>
      </w:r>
      <w:proofErr w:type="gramStart"/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规</w:t>
      </w:r>
      <w:proofErr w:type="gramEnd"/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办。请申请人和科研管理部门务必仔细阅读2017年全</w:t>
      </w:r>
      <w:proofErr w:type="gramStart"/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规</w:t>
      </w:r>
      <w:proofErr w:type="gramEnd"/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课题申报要求（具体见全国办网站通知）。</w:t>
      </w:r>
    </w:p>
    <w:p w:rsidR="006432E9" w:rsidRPr="006432E9" w:rsidRDefault="006432E9" w:rsidP="006432E9">
      <w:pPr>
        <w:widowControl/>
        <w:spacing w:line="360" w:lineRule="auto"/>
        <w:ind w:firstLineChars="200" w:firstLine="480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</w:rPr>
      </w:pPr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（二）为节省申报时间，不再组织二轮申报，所有课题需将“省评”材料（只需电子稿）和“国评”材料在规定时间内同时上报省教科规划办，我办在省评基础上整理出国</w:t>
      </w:r>
      <w:proofErr w:type="gramStart"/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评材料</w:t>
      </w:r>
      <w:proofErr w:type="gramEnd"/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上交全</w:t>
      </w:r>
      <w:proofErr w:type="gramStart"/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规</w:t>
      </w:r>
      <w:proofErr w:type="gramEnd"/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办。</w:t>
      </w:r>
    </w:p>
    <w:p w:rsidR="006432E9" w:rsidRPr="006432E9" w:rsidRDefault="006432E9" w:rsidP="006432E9">
      <w:pPr>
        <w:widowControl/>
        <w:spacing w:line="360" w:lineRule="auto"/>
        <w:ind w:firstLineChars="200" w:firstLine="480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</w:rPr>
      </w:pPr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1.“国评”材料要求</w:t>
      </w:r>
    </w:p>
    <w:p w:rsidR="006432E9" w:rsidRPr="006432E9" w:rsidRDefault="006432E9" w:rsidP="006432E9">
      <w:pPr>
        <w:widowControl/>
        <w:spacing w:line="360" w:lineRule="auto"/>
        <w:ind w:firstLineChars="200" w:firstLine="480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</w:rPr>
      </w:pPr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每个课题由文件袋独立装袋，并在袋子右上角注明“国评”字样。袋子上写明“学校-姓名-申报学科字母”，例如“浙师大-张三-H”袋内活页评审表夹在评审表内，且原件放置在最前面。</w:t>
      </w:r>
    </w:p>
    <w:p w:rsidR="006432E9" w:rsidRPr="006432E9" w:rsidRDefault="006432E9" w:rsidP="006432E9">
      <w:pPr>
        <w:widowControl/>
        <w:spacing w:line="360" w:lineRule="auto"/>
        <w:ind w:firstLineChars="200" w:firstLine="480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</w:rPr>
      </w:pPr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2.省评材料要求（只需电子稿）</w:t>
      </w:r>
    </w:p>
    <w:p w:rsidR="006432E9" w:rsidRPr="006432E9" w:rsidRDefault="006432E9" w:rsidP="006432E9">
      <w:pPr>
        <w:widowControl/>
        <w:spacing w:line="360" w:lineRule="auto"/>
        <w:ind w:firstLineChars="200" w:firstLine="480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</w:rPr>
      </w:pPr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（1）与国评材料完全一致的活页评审</w:t>
      </w:r>
      <w:proofErr w:type="gramStart"/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表电子稿</w:t>
      </w:r>
      <w:proofErr w:type="gramEnd"/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和评审</w:t>
      </w:r>
      <w:proofErr w:type="gramStart"/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书电子稿</w:t>
      </w:r>
      <w:proofErr w:type="gramEnd"/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，电子稿文件以“学校-姓名-申报学科字母-申报类型(申报书或活页)”命名，例如“浙师大-张三-H-B（活页）”（则表示浙师大张三老师基础教育国家</w:t>
      </w:r>
      <w:proofErr w:type="gramStart"/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一般课题</w:t>
      </w:r>
      <w:proofErr w:type="gramEnd"/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的活页表，注意：学科字母在前）。管理单位将同一个课题的活页表和评审</w:t>
      </w:r>
      <w:proofErr w:type="gramStart"/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表电子稿</w:t>
      </w:r>
      <w:proofErr w:type="gramEnd"/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放置在一个文件夹内，以“学校-姓名-申报学科字母-申报类型”命名。高校科研处和地方教科</w:t>
      </w:r>
      <w:proofErr w:type="gramStart"/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规划办需填写</w:t>
      </w:r>
      <w:proofErr w:type="gramEnd"/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好附件7（填写好所有信息，注意：单位填写全称，不需要填写二级学院）。有申报重点重大课题的还需填写附件4.同一个单位所</w:t>
      </w:r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lastRenderedPageBreak/>
        <w:t>有课题电子稿和汇总表放在一个文件夹内打包，文件名为“XX单位2017全</w:t>
      </w:r>
      <w:proofErr w:type="gramStart"/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规</w:t>
      </w:r>
      <w:proofErr w:type="gramEnd"/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申报材料”。</w:t>
      </w:r>
    </w:p>
    <w:p w:rsidR="006432E9" w:rsidRPr="006432E9" w:rsidRDefault="006432E9" w:rsidP="006432E9">
      <w:pPr>
        <w:widowControl/>
        <w:spacing w:line="360" w:lineRule="auto"/>
        <w:ind w:firstLineChars="200" w:firstLine="480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</w:rPr>
      </w:pPr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（2）以上材料的电子稿在规定时间内报送我办邮箱zjjkgh@163.com，同时将加盖公章申报数据汇总表和所有“国评”材料寄（送）我办。地址：杭州市学院路35号6楼浙江省教科规划办沈老师收；邮编：310012。电话：（0571）88846782。</w:t>
      </w:r>
    </w:p>
    <w:p w:rsidR="006432E9" w:rsidRPr="006432E9" w:rsidRDefault="006432E9" w:rsidP="006432E9">
      <w:pPr>
        <w:widowControl/>
        <w:spacing w:line="360" w:lineRule="auto"/>
        <w:ind w:firstLineChars="200" w:firstLine="480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</w:rPr>
      </w:pPr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（三）由于尚需省评及材料整理时间，所有课题申报材料务必于2017年2月20日前，统一报送到浙江省教育科学规划领导小组办公室，（20日需送到或邮寄到，非寄出时间），电子稿也在同一时间发送至指定邮箱。逾期不予受理。</w:t>
      </w:r>
    </w:p>
    <w:p w:rsidR="006432E9" w:rsidRPr="006432E9" w:rsidRDefault="006432E9" w:rsidP="006432E9">
      <w:pPr>
        <w:widowControl/>
        <w:spacing w:line="360" w:lineRule="auto"/>
        <w:ind w:firstLineChars="200" w:firstLine="480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</w:rPr>
      </w:pPr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（四）申报人有以下情况之一者，不予受理：</w:t>
      </w:r>
    </w:p>
    <w:p w:rsidR="006432E9" w:rsidRPr="006432E9" w:rsidRDefault="006432E9" w:rsidP="006432E9">
      <w:pPr>
        <w:widowControl/>
        <w:spacing w:line="360" w:lineRule="auto"/>
        <w:ind w:firstLineChars="200" w:firstLine="480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</w:rPr>
      </w:pPr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1.</w:t>
      </w:r>
      <w:proofErr w:type="gramStart"/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未主持</w:t>
      </w:r>
      <w:proofErr w:type="gramEnd"/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过浙江省教育科学规划（或同级别）及以上研究课题者;</w:t>
      </w:r>
    </w:p>
    <w:p w:rsidR="006432E9" w:rsidRPr="006432E9" w:rsidRDefault="006432E9" w:rsidP="006432E9">
      <w:pPr>
        <w:widowControl/>
        <w:spacing w:line="360" w:lineRule="auto"/>
        <w:ind w:firstLineChars="200" w:firstLine="480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</w:rPr>
      </w:pPr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2与浙江省教育科学规划重点课题和年度规划（含专项）在</w:t>
      </w:r>
      <w:proofErr w:type="gramStart"/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研</w:t>
      </w:r>
      <w:proofErr w:type="gramEnd"/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课题选题重复且未结题者；</w:t>
      </w:r>
    </w:p>
    <w:p w:rsidR="006432E9" w:rsidRPr="006432E9" w:rsidRDefault="006432E9" w:rsidP="006432E9">
      <w:pPr>
        <w:widowControl/>
        <w:spacing w:line="360" w:lineRule="auto"/>
        <w:ind w:firstLineChars="200" w:firstLine="480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</w:rPr>
      </w:pPr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3.有学术不端行为者；</w:t>
      </w:r>
    </w:p>
    <w:p w:rsidR="006432E9" w:rsidRPr="006432E9" w:rsidRDefault="006432E9" w:rsidP="006432E9">
      <w:pPr>
        <w:widowControl/>
        <w:spacing w:line="360" w:lineRule="auto"/>
        <w:ind w:firstLineChars="200" w:firstLine="480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</w:rPr>
      </w:pPr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4.其他不符合全</w:t>
      </w:r>
      <w:proofErr w:type="gramStart"/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规</w:t>
      </w:r>
      <w:proofErr w:type="gramEnd"/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办申报要求的申报人。</w:t>
      </w:r>
    </w:p>
    <w:p w:rsidR="006432E9" w:rsidRPr="006432E9" w:rsidRDefault="006432E9" w:rsidP="006432E9">
      <w:pPr>
        <w:widowControl/>
        <w:spacing w:line="360" w:lineRule="auto"/>
        <w:ind w:firstLineChars="200" w:firstLine="480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</w:rPr>
      </w:pPr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四、其它</w:t>
      </w:r>
    </w:p>
    <w:p w:rsidR="006432E9" w:rsidRPr="006432E9" w:rsidRDefault="006432E9" w:rsidP="006432E9">
      <w:pPr>
        <w:widowControl/>
        <w:spacing w:line="360" w:lineRule="auto"/>
        <w:ind w:firstLineChars="200" w:firstLine="480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</w:rPr>
      </w:pPr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（一）《全国教育科学“十三五”规划2017年度课题组织申报办法》、《全国教育科学规划课题申请·评审书》、等请登录浙江省教育科学规划领导小组（网址：www.zjedusri.com.cn）下载，纸质不另发。</w:t>
      </w:r>
    </w:p>
    <w:p w:rsidR="006432E9" w:rsidRPr="006432E9" w:rsidRDefault="006432E9" w:rsidP="006432E9">
      <w:pPr>
        <w:widowControl/>
        <w:spacing w:line="360" w:lineRule="auto"/>
        <w:ind w:firstLineChars="200" w:firstLine="480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</w:rPr>
      </w:pPr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（二）希各市教科规划办、高校科研处，认真做好课题指导和初审推荐工作，我办将组织有关人员进行申报资格审查、择优筛选。</w:t>
      </w:r>
    </w:p>
    <w:p w:rsidR="006432E9" w:rsidRPr="006432E9" w:rsidRDefault="006432E9" w:rsidP="006432E9">
      <w:pPr>
        <w:widowControl/>
        <w:spacing w:line="360" w:lineRule="auto"/>
        <w:ind w:firstLineChars="200" w:firstLine="480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</w:rPr>
      </w:pPr>
    </w:p>
    <w:p w:rsidR="006432E9" w:rsidRPr="006432E9" w:rsidRDefault="006432E9" w:rsidP="006432E9">
      <w:pPr>
        <w:widowControl/>
        <w:spacing w:line="360" w:lineRule="auto"/>
        <w:ind w:firstLineChars="200" w:firstLine="480"/>
        <w:jc w:val="lef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</w:rPr>
      </w:pPr>
    </w:p>
    <w:p w:rsidR="006432E9" w:rsidRPr="006432E9" w:rsidRDefault="006432E9" w:rsidP="006432E9">
      <w:pPr>
        <w:widowControl/>
        <w:spacing w:line="330" w:lineRule="atLeast"/>
        <w:jc w:val="righ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</w:rPr>
      </w:pPr>
    </w:p>
    <w:p w:rsidR="006432E9" w:rsidRPr="006432E9" w:rsidRDefault="006432E9" w:rsidP="006432E9">
      <w:pPr>
        <w:widowControl/>
        <w:spacing w:line="330" w:lineRule="atLeast"/>
        <w:jc w:val="right"/>
        <w:textAlignment w:val="baseline"/>
        <w:rPr>
          <w:rFonts w:ascii="宋体" w:eastAsia="宋体" w:hAnsi="宋体" w:cs="宋体"/>
          <w:color w:val="474747"/>
          <w:kern w:val="0"/>
          <w:sz w:val="24"/>
          <w:szCs w:val="24"/>
        </w:rPr>
      </w:pPr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浙江省教育科学规划领导小组办公室</w:t>
      </w:r>
    </w:p>
    <w:p w:rsidR="006432E9" w:rsidRPr="006432E9" w:rsidRDefault="006432E9" w:rsidP="006432E9">
      <w:pPr>
        <w:jc w:val="right"/>
        <w:rPr>
          <w:sz w:val="24"/>
          <w:szCs w:val="24"/>
        </w:rPr>
      </w:pPr>
      <w:r w:rsidRPr="006432E9">
        <w:rPr>
          <w:rFonts w:ascii="宋体" w:eastAsia="宋体" w:hAnsi="宋体" w:cs="宋体" w:hint="eastAsia"/>
          <w:color w:val="474747"/>
          <w:kern w:val="0"/>
          <w:sz w:val="24"/>
          <w:szCs w:val="24"/>
        </w:rPr>
        <w:t>2017年1月5日</w:t>
      </w:r>
    </w:p>
    <w:sectPr w:rsidR="006432E9" w:rsidRPr="006432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8B6" w:rsidRDefault="001308B6" w:rsidP="006C4690">
      <w:r>
        <w:separator/>
      </w:r>
    </w:p>
  </w:endnote>
  <w:endnote w:type="continuationSeparator" w:id="0">
    <w:p w:rsidR="001308B6" w:rsidRDefault="001308B6" w:rsidP="006C4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8B6" w:rsidRDefault="001308B6" w:rsidP="006C4690">
      <w:r>
        <w:separator/>
      </w:r>
    </w:p>
  </w:footnote>
  <w:footnote w:type="continuationSeparator" w:id="0">
    <w:p w:rsidR="001308B6" w:rsidRDefault="001308B6" w:rsidP="006C46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2E9"/>
    <w:rsid w:val="00124B6D"/>
    <w:rsid w:val="001308B6"/>
    <w:rsid w:val="00532D24"/>
    <w:rsid w:val="006432E9"/>
    <w:rsid w:val="006C4690"/>
    <w:rsid w:val="007F7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432E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432E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6432E9"/>
  </w:style>
  <w:style w:type="character" w:styleId="a3">
    <w:name w:val="Hyperlink"/>
    <w:basedOn w:val="a0"/>
    <w:uiPriority w:val="99"/>
    <w:semiHidden/>
    <w:unhideWhenUsed/>
    <w:rsid w:val="006432E9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6432E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6432E9"/>
    <w:rPr>
      <w:b/>
      <w:bCs/>
    </w:rPr>
  </w:style>
  <w:style w:type="paragraph" w:styleId="a6">
    <w:name w:val="Balloon Text"/>
    <w:basedOn w:val="a"/>
    <w:link w:val="Char"/>
    <w:uiPriority w:val="99"/>
    <w:semiHidden/>
    <w:unhideWhenUsed/>
    <w:rsid w:val="006432E9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6432E9"/>
    <w:rPr>
      <w:sz w:val="18"/>
      <w:szCs w:val="18"/>
    </w:rPr>
  </w:style>
  <w:style w:type="paragraph" w:styleId="a7">
    <w:name w:val="header"/>
    <w:basedOn w:val="a"/>
    <w:link w:val="Char0"/>
    <w:uiPriority w:val="99"/>
    <w:unhideWhenUsed/>
    <w:rsid w:val="006C46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6C4690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6C46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6C469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432E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432E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6432E9"/>
  </w:style>
  <w:style w:type="character" w:styleId="a3">
    <w:name w:val="Hyperlink"/>
    <w:basedOn w:val="a0"/>
    <w:uiPriority w:val="99"/>
    <w:semiHidden/>
    <w:unhideWhenUsed/>
    <w:rsid w:val="006432E9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6432E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6432E9"/>
    <w:rPr>
      <w:b/>
      <w:bCs/>
    </w:rPr>
  </w:style>
  <w:style w:type="paragraph" w:styleId="a6">
    <w:name w:val="Balloon Text"/>
    <w:basedOn w:val="a"/>
    <w:link w:val="Char"/>
    <w:uiPriority w:val="99"/>
    <w:semiHidden/>
    <w:unhideWhenUsed/>
    <w:rsid w:val="006432E9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6432E9"/>
    <w:rPr>
      <w:sz w:val="18"/>
      <w:szCs w:val="18"/>
    </w:rPr>
  </w:style>
  <w:style w:type="paragraph" w:styleId="a7">
    <w:name w:val="header"/>
    <w:basedOn w:val="a"/>
    <w:link w:val="Char0"/>
    <w:uiPriority w:val="99"/>
    <w:unhideWhenUsed/>
    <w:rsid w:val="006C46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6C4690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6C46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6C46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78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286</Words>
  <Characters>1636</Characters>
  <Application>Microsoft Office Word</Application>
  <DocSecurity>0</DocSecurity>
  <Lines>13</Lines>
  <Paragraphs>3</Paragraphs>
  <ScaleCrop>false</ScaleCrop>
  <Company>China</Company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施赟</dc:creator>
  <cp:keywords/>
  <dc:description/>
  <cp:lastModifiedBy>施赟</cp:lastModifiedBy>
  <cp:revision>2</cp:revision>
  <cp:lastPrinted>2017-01-14T03:26:00Z</cp:lastPrinted>
  <dcterms:created xsi:type="dcterms:W3CDTF">2017-01-14T03:22:00Z</dcterms:created>
  <dcterms:modified xsi:type="dcterms:W3CDTF">2017-01-14T06:15:00Z</dcterms:modified>
</cp:coreProperties>
</file>