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F1C84">
      <w:pPr>
        <w:jc w:val="center"/>
        <w:rPr>
          <w:rFonts w:hint="eastAsia" w:ascii="方正小标宋简体" w:eastAsia="方正小标宋简体" w:cs="方正小标宋简体"/>
          <w:spacing w:val="-6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-6"/>
          <w:w w:val="90"/>
          <w:sz w:val="44"/>
          <w:szCs w:val="44"/>
        </w:rPr>
        <w:t>纵向科研项目经费报销流程及新规</w:t>
      </w:r>
      <w:r>
        <w:rPr>
          <w:rFonts w:hint="eastAsia" w:ascii="方正小标宋简体" w:eastAsia="方正小标宋简体" w:cs="方正小标宋简体"/>
          <w:spacing w:val="-6"/>
          <w:w w:val="90"/>
          <w:sz w:val="44"/>
          <w:szCs w:val="44"/>
          <w:lang w:val="en-US" w:eastAsia="zh-CN"/>
        </w:rPr>
        <w:t>说明（试行）</w:t>
      </w:r>
    </w:p>
    <w:p w14:paraId="7DE2A72D"/>
    <w:p w14:paraId="5A17C3A0">
      <w:pPr>
        <w:numPr>
          <w:ilvl w:val="0"/>
          <w:numId w:val="1"/>
        </w:num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报销流程说明</w:t>
      </w:r>
      <w:bookmarkStart w:id="0" w:name="_GoBack"/>
      <w:bookmarkEnd w:id="0"/>
    </w:p>
    <w:p w14:paraId="09652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按照课题立项文件时间，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2025年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4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1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前立项的课题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经费预算参照往年管理办法，实行线下报销；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2025年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4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1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立项的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课题预算参照《纵向科研项目与经费管理办法》</w:t>
      </w:r>
      <w:r>
        <w:rPr>
          <w:rFonts w:hint="eastAsia" w:eastAsia="仿宋_GB2312"/>
          <w:sz w:val="32"/>
          <w:szCs w:val="32"/>
          <w:lang w:eastAsia="zh-CN" w:bidi="ar"/>
        </w:rPr>
        <w:t>（</w:t>
      </w:r>
      <w:r>
        <w:rPr>
          <w:rFonts w:eastAsia="仿宋_GB2312"/>
          <w:sz w:val="32"/>
          <w:szCs w:val="32"/>
          <w:lang w:bidi="ar"/>
        </w:rPr>
        <w:t>湖职院〔202</w:t>
      </w:r>
      <w:r>
        <w:rPr>
          <w:rFonts w:hint="eastAsia" w:eastAsia="仿宋_GB2312"/>
          <w:sz w:val="32"/>
          <w:szCs w:val="32"/>
          <w:lang w:bidi="ar"/>
        </w:rPr>
        <w:t>5</w:t>
      </w:r>
      <w:r>
        <w:rPr>
          <w:rFonts w:eastAsia="仿宋_GB2312"/>
          <w:sz w:val="32"/>
          <w:szCs w:val="32"/>
          <w:lang w:bidi="ar"/>
        </w:rPr>
        <w:t>〕</w:t>
      </w:r>
      <w:r>
        <w:rPr>
          <w:rFonts w:hint="eastAsia" w:eastAsia="仿宋_GB2312"/>
          <w:sz w:val="32"/>
          <w:szCs w:val="32"/>
          <w:lang w:val="en-US" w:eastAsia="zh-CN" w:bidi="ar"/>
        </w:rPr>
        <w:t>5</w:t>
      </w:r>
      <w:r>
        <w:rPr>
          <w:rFonts w:eastAsia="仿宋_GB2312"/>
          <w:sz w:val="32"/>
          <w:szCs w:val="32"/>
          <w:lang w:bidi="ar"/>
        </w:rPr>
        <w:t>号</w:t>
      </w:r>
      <w:r>
        <w:rPr>
          <w:rFonts w:hint="eastAsia" w:eastAsia="仿宋_GB2312"/>
          <w:sz w:val="32"/>
          <w:szCs w:val="32"/>
          <w:lang w:eastAsia="zh-CN" w:bidi="ar"/>
        </w:rPr>
        <w:t>），</w:t>
      </w:r>
      <w:r>
        <w:rPr>
          <w:rFonts w:hint="eastAsia" w:eastAsia="仿宋_GB2312"/>
          <w:sz w:val="32"/>
          <w:szCs w:val="32"/>
          <w:lang w:val="en-US" w:eastAsia="zh-CN" w:bidi="ar"/>
        </w:rPr>
        <w:t>实行线上报销。</w:t>
      </w:r>
    </w:p>
    <w:p w14:paraId="3E260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 w:bidi="ar"/>
        </w:rPr>
      </w:pPr>
      <w:r>
        <w:rPr>
          <w:rFonts w:hint="eastAsia" w:eastAsia="仿宋_GB2312"/>
          <w:sz w:val="32"/>
          <w:szCs w:val="32"/>
          <w:lang w:val="en-US" w:eastAsia="zh-CN" w:bidi="ar"/>
        </w:rPr>
        <w:t>2024年、2025年校级规划课题报销流程参考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2025年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4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1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立项的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课题，</w:t>
      </w:r>
      <w:r>
        <w:rPr>
          <w:rFonts w:hint="eastAsia" w:eastAsia="仿宋_GB2312"/>
          <w:sz w:val="32"/>
          <w:szCs w:val="32"/>
          <w:lang w:val="en-US" w:eastAsia="zh-CN" w:bidi="ar"/>
        </w:rPr>
        <w:t>实行线上报销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1BA3946B">
      <w:p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2025年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4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1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前立项的课题（线下报销）</w:t>
      </w:r>
    </w:p>
    <w:p w14:paraId="78E55EC2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第一步：编制经费预算。登录科研管理平台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填写立项信息及经费预算（选择一般课题经费卡2024版）。</w:t>
      </w:r>
    </w:p>
    <w:p w14:paraId="640CBFA3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第二步：项目经费报销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。纵向课题报销在课题结题后实行一次性报销（除有下拨经费的课题）。全程线上线下材料需一致。</w:t>
      </w:r>
    </w:p>
    <w:p w14:paraId="0F193B4E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线上：登录财务系统→劳务费、专家费、激励费选择“发放管理模块”、其他报销选择“一般报销模块”→选择“线下”模式填写相关信息→上传所有佐证材料（结题证明、科研经费使用审批表等）→生成报销单打印。</w:t>
      </w:r>
    </w:p>
    <w:p w14:paraId="48999050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线下：填写《科研经费使用审批表》、财务系统生成的报销单及相关佐证材料（均需纸质版）提交至科技与服务地方处。</w:t>
      </w:r>
    </w:p>
    <w:p w14:paraId="23633648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第三步：项目报销审核。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科技与服务地方处审核经费预算、开支明细及相关票据。工作人员审核后，提交部门领导签字审批。审批通过后，工作人员通知课题负责人前来领取所有报销材料。</w:t>
      </w:r>
    </w:p>
    <w:p w14:paraId="320B4357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第四步：财务处审核。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课题负责人将签字版的《科研经费使用审批表》上传至财务系统附件中并将其报销材料送至财务处，财务人员现场进行线上及线下的单据材料审核。所有审批通过后，财务打款。</w:t>
      </w:r>
    </w:p>
    <w:p w14:paraId="0660983A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387D2520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2025年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4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eastAsia="zh-CN" w:bidi="ar-SA"/>
          <w:woUserID w:val="2"/>
        </w:rPr>
        <w:t>1</w:t>
      </w:r>
      <w:r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立项的课题（线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报销）</w:t>
      </w:r>
    </w:p>
    <w:p w14:paraId="4CF99FF9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第一步：编制经费预算。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科研管理系统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项目信息及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新版《一般课题经费卡（2025版）》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3040AC14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请注意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  <w:woUserID w:val="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新的经费预算表分为下拨经费和配套经费，若有下拨经费的老师请分开做预算。项目信息和经费预算会推送到财务系统，须仔细填写。</w:t>
      </w:r>
    </w:p>
    <w:p w14:paraId="2E92038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exact"/>
        <w:ind w:left="0" w:right="0" w:firstLine="646" w:firstLineChars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第二步：项目经费报销。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纵向课题报销在课题结题后实行一次性报销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  <w:woUserID w:val="1"/>
        </w:rPr>
        <w:t>（除有下拨经费的课题）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。经费到账后，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在财务系统进行报销，优先使用下拨经费。</w:t>
      </w:r>
    </w:p>
    <w:p w14:paraId="647EF8B1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第三步：项目报销审核。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全程在财务系统线上完成，无需提交纸质材料。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1"/>
        </w:rPr>
        <w:t>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:woUserID w:val="1"/>
        </w:rPr>
        <w:t>校级规划课题：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提交报销信息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需上传结题证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及相关佐证材料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二级学院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→科技与服务地方处审核→财务处审核→打款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:woUserID w:val="1"/>
        </w:rPr>
        <w:t>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1"/>
        </w:rPr>
        <w:t>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:woUserID w:val="1"/>
        </w:rPr>
        <w:t>其他纵向课题：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提交报销信息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需上传结题证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及相关佐证材料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→科技与服务地方处审核→财务处审核→打款。</w:t>
      </w:r>
    </w:p>
    <w:p w14:paraId="2272B18A"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firstLine="646" w:firstLineChars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第四步：报销经费情况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报销完成后，可在科研管理系统查看经费余额及使用明细。</w:t>
      </w:r>
    </w:p>
    <w:p w14:paraId="7A68E37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目前正与财务处对接，后期将先在2024年、2025年校级课题试运行，系统稳定后扩展至全部纵向项目。</w:t>
      </w:r>
    </w:p>
    <w:p w14:paraId="3C516C75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</w:p>
    <w:p w14:paraId="6E64149D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二、新科研经费预算构成说明</w:t>
      </w:r>
    </w:p>
    <w:p w14:paraId="1862222D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（一）直接经费</w:t>
      </w:r>
    </w:p>
    <w:p w14:paraId="3A920E7C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1.范围：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业务费、劳务费、设备费。</w:t>
      </w:r>
    </w:p>
    <w:p w14:paraId="66D4CC10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2.预算比例：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无限制，按实际需求填报（需区分下拨经费与配套经费）。</w:t>
      </w:r>
    </w:p>
    <w:p w14:paraId="5037763B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（二）间接费用</w:t>
      </w:r>
    </w:p>
    <w:p w14:paraId="02BB2DB5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1.管理费：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仅针对下拨经费，按5%扣除（配套经费不扣）。</w:t>
      </w:r>
    </w:p>
    <w:p w14:paraId="2679FB3D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2.激励费：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如按500万元及以下部分为30%计算。</w:t>
      </w:r>
    </w:p>
    <w:p w14:paraId="23DC030B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有下拨+配套经费：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1"/>
        </w:rPr>
        <w:t>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无设备费：激励费≤下拨经费×18%+配套经费×30%；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1"/>
        </w:rPr>
        <w:t>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有设备费：激励费≤（下拨经费×18%-设备费×23%）+配套经费×30%。</w:t>
      </w:r>
    </w:p>
    <w:p w14:paraId="499E5DA3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仅配套经费：无论是否含设备费，激励费=配套经费×30%。</w:t>
      </w:r>
    </w:p>
    <w:p w14:paraId="5A161DA3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科研经费调整规则</w:t>
      </w:r>
    </w:p>
    <w:p w14:paraId="144E0FDF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-SA"/>
          <w:woUserID w:val="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  <w:woUserID w:val="2"/>
        </w:rPr>
        <w:t>调整时间：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-SA"/>
          <w:woUserID w:val="2"/>
        </w:rPr>
        <w:t>科研项目经费调整时间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  <w:woUserID w:val="2"/>
        </w:rPr>
        <w:t>在项目在研期间（立项后至结题前）可申请经费预算调整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-SA"/>
          <w:woUserID w:val="2"/>
        </w:rPr>
        <w:t>。</w:t>
      </w:r>
    </w:p>
    <w:p w14:paraId="2865A814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  <w:woUserID w:val="2"/>
        </w:rPr>
        <w:t>调整流程：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1"/>
        </w:rPr>
        <w:t>暂填写预算调整表（纸质版）。</w:t>
      </w:r>
    </w:p>
    <w:p w14:paraId="4765922D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3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调整内容：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1"/>
        </w:rPr>
        <w:t>①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设备费调整：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2"/>
        </w:rPr>
        <w:t>项目负责人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申请，经科技处审批、财务处备案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1"/>
        </w:rPr>
        <w:t>②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-SA"/>
          <w:woUserID w:val="2"/>
        </w:rPr>
        <w:t>业务费、劳务费调整：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  <w:woUserID w:val="2"/>
        </w:rPr>
        <w:t>项目负责人申请即可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-SA"/>
          <w:woUserID w:val="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:woUserID w:val="2"/>
        </w:rPr>
        <w:t>③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间接费用调整：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管理费、激励费总额不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得调整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01B6B986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四、报销时限要求</w:t>
      </w:r>
    </w:p>
    <w:p w14:paraId="02569C0D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报销期限：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纵向项目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结题后1年内完成报销，逾期未报经费将被收回。</w:t>
      </w:r>
    </w:p>
    <w:p w14:paraId="715574CF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特殊情况延期：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因客观原因需延期结题、变更内容，需向立项部门提交书面报告，经科技处备案后可延期1年。</w:t>
      </w:r>
    </w:p>
    <w:p w14:paraId="17301B6F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科技与服务地方处</w:t>
      </w:r>
    </w:p>
    <w:p w14:paraId="0A7400AE">
      <w:pPr>
        <w:keepNext w:val="0"/>
        <w:keepLines w:val="0"/>
        <w:widowControl/>
        <w:numPr>
          <w:ilvl w:val="1"/>
          <w:numId w:val="0"/>
        </w:numPr>
        <w:suppressLineNumbers w:val="0"/>
        <w:spacing w:before="0" w:beforeAutospacing="1" w:after="0" w:afterAutospacing="1"/>
        <w:ind w:firstLine="640" w:firstLineChars="20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2025年5月14日</w:t>
      </w:r>
    </w:p>
    <w:p w14:paraId="0FA89BF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4B689">
    <w:pPr>
      <w:pStyle w:val="5"/>
    </w:pPr>
  </w:p>
  <w:p w14:paraId="6700D21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8C1D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8C1D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6CE12"/>
    <w:multiLevelType w:val="singleLevel"/>
    <w:tmpl w:val="7326CE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19BA"/>
    <w:rsid w:val="00784035"/>
    <w:rsid w:val="173B5246"/>
    <w:rsid w:val="20AC0F62"/>
    <w:rsid w:val="26A4281D"/>
    <w:rsid w:val="29110858"/>
    <w:rsid w:val="2D5C3B30"/>
    <w:rsid w:val="2E494294"/>
    <w:rsid w:val="2EFF805E"/>
    <w:rsid w:val="333B1EC9"/>
    <w:rsid w:val="38CC58A6"/>
    <w:rsid w:val="3F406FEE"/>
    <w:rsid w:val="42274E97"/>
    <w:rsid w:val="43A65478"/>
    <w:rsid w:val="43B42617"/>
    <w:rsid w:val="4B3D5E3D"/>
    <w:rsid w:val="4B6127C6"/>
    <w:rsid w:val="54BBD283"/>
    <w:rsid w:val="562C1C22"/>
    <w:rsid w:val="59576643"/>
    <w:rsid w:val="5BDF4756"/>
    <w:rsid w:val="5D1A59D7"/>
    <w:rsid w:val="5D6DCCE0"/>
    <w:rsid w:val="5FB9A6F4"/>
    <w:rsid w:val="61591174"/>
    <w:rsid w:val="61C22845"/>
    <w:rsid w:val="656919BA"/>
    <w:rsid w:val="66941B3B"/>
    <w:rsid w:val="67FD721E"/>
    <w:rsid w:val="690F6166"/>
    <w:rsid w:val="6FCF68F9"/>
    <w:rsid w:val="76467927"/>
    <w:rsid w:val="76B7D229"/>
    <w:rsid w:val="79539113"/>
    <w:rsid w:val="7CFDA2E9"/>
    <w:rsid w:val="7E0E1A8A"/>
    <w:rsid w:val="7EFBBC6A"/>
    <w:rsid w:val="7FF43EDC"/>
    <w:rsid w:val="82AFC214"/>
    <w:rsid w:val="ABEF2969"/>
    <w:rsid w:val="BE5B46F6"/>
    <w:rsid w:val="BEBFB38D"/>
    <w:rsid w:val="BFEFFB74"/>
    <w:rsid w:val="D9DD5341"/>
    <w:rsid w:val="D9E40914"/>
    <w:rsid w:val="DDD79C02"/>
    <w:rsid w:val="DDEF64DB"/>
    <w:rsid w:val="DDFFDA63"/>
    <w:rsid w:val="DF1F0844"/>
    <w:rsid w:val="E97F6C71"/>
    <w:rsid w:val="F1478283"/>
    <w:rsid w:val="F5FB2FB6"/>
    <w:rsid w:val="FF0F95A9"/>
    <w:rsid w:val="FFE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1550</Words>
  <Characters>1613</Characters>
  <Lines>1</Lines>
  <Paragraphs>1</Paragraphs>
  <TotalTime>24</TotalTime>
  <ScaleCrop>false</ScaleCrop>
  <LinksUpToDate>false</LinksUpToDate>
  <CharactersWithSpaces>1613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2025-03-31T10:56:00Z</dcterms:created>
  <dc:creator>Zhang</dc:creator>
  <cp:lastModifiedBy>Zhang</cp:lastModifiedBy>
  <dcterms:modified xsi:type="dcterms:W3CDTF">2025-05-14T15:18:05Z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0B11A0488ADC4A78B65416EC2430F15E_11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